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07044E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>,</w:t>
      </w:r>
      <w:bookmarkStart w:id="0" w:name="_GoBack"/>
      <w:bookmarkEnd w:id="0"/>
      <w:r w:rsidR="00D62DF8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in the New Hall on 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TUESDAY </w:t>
      </w:r>
      <w:r w:rsidR="002D6D3C">
        <w:rPr>
          <w:rFonts w:ascii="Verdana" w:hAnsi="Verdana" w:cs="Verdana"/>
          <w:b/>
          <w:color w:val="FF0000"/>
          <w:kern w:val="28"/>
          <w:u w:val="single"/>
          <w:lang w:val="en-US"/>
        </w:rPr>
        <w:t>9</w:t>
      </w:r>
      <w:r w:rsidR="00084567" w:rsidRPr="00084567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6519E5">
        <w:rPr>
          <w:rFonts w:ascii="Verdana" w:hAnsi="Verdana" w:cs="Verdana"/>
          <w:b/>
          <w:color w:val="FF0000"/>
          <w:kern w:val="28"/>
          <w:u w:val="single"/>
          <w:lang w:val="en-US"/>
        </w:rPr>
        <w:t>JU</w:t>
      </w:r>
      <w:r w:rsidR="002D6D3C">
        <w:rPr>
          <w:rFonts w:ascii="Verdana" w:hAnsi="Verdana" w:cs="Verdana"/>
          <w:b/>
          <w:color w:val="FF0000"/>
          <w:kern w:val="28"/>
          <w:u w:val="single"/>
          <w:lang w:val="en-US"/>
        </w:rPr>
        <w:t>LY</w:t>
      </w:r>
      <w:r w:rsidR="00AF286C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>201</w:t>
      </w:r>
      <w:r w:rsidR="00E228AB">
        <w:rPr>
          <w:rFonts w:ascii="Verdana" w:hAnsi="Verdana" w:cs="Verdana"/>
          <w:b/>
          <w:color w:val="FF0000"/>
          <w:kern w:val="28"/>
          <w:u w:val="single"/>
          <w:lang w:val="en-US"/>
        </w:rPr>
        <w:t>9</w:t>
      </w:r>
      <w:r w:rsidR="00547135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.00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</w:t>
      </w:r>
      <w:r w:rsidR="00CC7AE6">
        <w:rPr>
          <w:rFonts w:ascii="Verdana" w:hAnsi="Verdana" w:cs="Verdana"/>
          <w:kern w:val="28"/>
          <w:sz w:val="20"/>
          <w:szCs w:val="20"/>
          <w:lang w:val="en-US"/>
        </w:rPr>
        <w:t xml:space="preserve">    </w:t>
      </w:r>
      <w:r w:rsidR="00B227F4">
        <w:rPr>
          <w:rFonts w:ascii="Verdana" w:hAnsi="Verdana" w:cs="Verdana"/>
          <w:kern w:val="28"/>
          <w:sz w:val="20"/>
          <w:szCs w:val="20"/>
          <w:lang w:val="en-US"/>
        </w:rPr>
        <w:t xml:space="preserve">     </w:t>
      </w:r>
      <w:r w:rsidR="002D6D3C">
        <w:rPr>
          <w:rFonts w:ascii="Verdana" w:hAnsi="Verdana" w:cs="Verdana"/>
          <w:kern w:val="28"/>
          <w:sz w:val="20"/>
          <w:szCs w:val="20"/>
          <w:lang w:val="en-US"/>
        </w:rPr>
        <w:t>3</w:t>
      </w:r>
      <w:r w:rsidR="002D6D3C" w:rsidRPr="002D6D3C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rd</w:t>
      </w:r>
      <w:r w:rsidR="002D6D3C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6519E5">
        <w:rPr>
          <w:rFonts w:ascii="Verdana" w:hAnsi="Verdana" w:cs="Verdana"/>
          <w:kern w:val="28"/>
          <w:sz w:val="20"/>
          <w:szCs w:val="20"/>
          <w:lang w:val="en-US"/>
        </w:rPr>
        <w:t>Ju</w:t>
      </w:r>
      <w:r w:rsidR="002D6D3C">
        <w:rPr>
          <w:rFonts w:ascii="Verdana" w:hAnsi="Verdana" w:cs="Verdana"/>
          <w:kern w:val="28"/>
          <w:sz w:val="20"/>
          <w:szCs w:val="20"/>
          <w:lang w:val="en-US"/>
        </w:rPr>
        <w:t>ly</w:t>
      </w:r>
      <w:r w:rsidR="006519E5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20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>1</w:t>
      </w:r>
      <w:r w:rsidR="00E228AB">
        <w:rPr>
          <w:rFonts w:ascii="Verdana" w:hAnsi="Verdana" w:cs="Verdana"/>
          <w:kern w:val="28"/>
          <w:sz w:val="20"/>
          <w:szCs w:val="20"/>
          <w:lang w:val="en-US"/>
        </w:rPr>
        <w:t>9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EE4810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E4810" w:rsidRPr="00164BF6" w:rsidRDefault="00EE4810" w:rsidP="00EE481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:rsidR="00EE4810" w:rsidRPr="00557109" w:rsidRDefault="00EE4810" w:rsidP="00EE4810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2D6D3C" w:rsidRDefault="00617274" w:rsidP="002D6D3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DB404C">
      <w:pPr>
        <w:pStyle w:val="ListParagraph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CC7AE6" w:rsidRPr="00D505D6" w:rsidRDefault="00DB404C" w:rsidP="006E412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505D6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D505D6">
        <w:rPr>
          <w:rFonts w:ascii="Verdana" w:hAnsi="Verdana" w:cs="Verdana"/>
          <w:b/>
          <w:bCs/>
          <w:kern w:val="28"/>
          <w:lang w:val="en-US"/>
        </w:rPr>
        <w:t xml:space="preserve"> - </w:t>
      </w:r>
      <w:r w:rsidR="006519E5" w:rsidRPr="00D505D6">
        <w:rPr>
          <w:rFonts w:ascii="Verdana" w:hAnsi="Verdana" w:cs="Verdana"/>
          <w:bCs/>
          <w:kern w:val="28"/>
          <w:sz w:val="22"/>
          <w:szCs w:val="22"/>
          <w:lang w:val="en-US"/>
        </w:rPr>
        <w:t>1</w:t>
      </w:r>
      <w:r w:rsidR="002D6D3C" w:rsidRPr="00D505D6">
        <w:rPr>
          <w:rFonts w:ascii="Verdana" w:hAnsi="Verdana" w:cs="Verdana"/>
          <w:bCs/>
          <w:kern w:val="28"/>
          <w:sz w:val="22"/>
          <w:szCs w:val="22"/>
          <w:lang w:val="en-US"/>
        </w:rPr>
        <w:t>1</w:t>
      </w:r>
      <w:r w:rsidR="006519E5" w:rsidRPr="00D505D6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6519E5" w:rsidRPr="00D505D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2D6D3C" w:rsidRPr="00D505D6">
        <w:rPr>
          <w:rFonts w:ascii="Verdana" w:hAnsi="Verdana" w:cs="Verdana"/>
          <w:bCs/>
          <w:kern w:val="28"/>
          <w:sz w:val="22"/>
          <w:szCs w:val="22"/>
          <w:lang w:val="en-US"/>
        </w:rPr>
        <w:t>June</w:t>
      </w:r>
      <w:r w:rsidR="006E72E8" w:rsidRPr="00D505D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973926" w:rsidRPr="00973926" w:rsidRDefault="00973926" w:rsidP="00973926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CC7AE6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064731">
        <w:rPr>
          <w:rFonts w:ascii="Verdana" w:hAnsi="Verdana" w:cs="Verdana"/>
          <w:b/>
          <w:bCs/>
          <w:kern w:val="28"/>
          <w:lang w:val="en-US"/>
        </w:rPr>
        <w:t>THE MINUTES</w:t>
      </w:r>
    </w:p>
    <w:p w:rsidR="00CC7AE6" w:rsidRPr="00CC7AE6" w:rsidRDefault="00CC7AE6" w:rsidP="00CC7AE6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CC7AE6" w:rsidRPr="000B7E88" w:rsidRDefault="00CC7AE6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0B7E88" w:rsidRPr="000B7E88" w:rsidRDefault="000B7E88" w:rsidP="000B7E88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Default="00557109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Default="00557109" w:rsidP="00F75B3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</w:p>
    <w:p w:rsidR="00EE4810" w:rsidRDefault="00EE4810" w:rsidP="006C1E3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E4810">
        <w:rPr>
          <w:rFonts w:ascii="Verdana" w:hAnsi="Verdana" w:cs="Verdana"/>
          <w:bCs/>
          <w:kern w:val="28"/>
          <w:sz w:val="22"/>
          <w:szCs w:val="22"/>
          <w:lang w:val="en-US"/>
        </w:rPr>
        <w:t>Approve Bank reconciliation –</w:t>
      </w:r>
      <w:r w:rsidR="002D6D3C">
        <w:rPr>
          <w:rFonts w:ascii="Verdana" w:hAnsi="Verdana" w:cs="Verdana"/>
          <w:bCs/>
          <w:kern w:val="28"/>
          <w:sz w:val="22"/>
          <w:szCs w:val="22"/>
          <w:lang w:val="en-US"/>
        </w:rPr>
        <w:t>31</w:t>
      </w:r>
      <w:r w:rsidR="002D6D3C" w:rsidRPr="002D6D3C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2D6D3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May </w:t>
      </w:r>
      <w:r w:rsidRPr="00EE4810">
        <w:rPr>
          <w:rFonts w:ascii="Verdana" w:hAnsi="Verdana" w:cs="Verdana"/>
          <w:bCs/>
          <w:kern w:val="28"/>
          <w:sz w:val="22"/>
          <w:szCs w:val="22"/>
          <w:lang w:val="en-US"/>
        </w:rPr>
        <w:t>201</w:t>
      </w:r>
      <w:r w:rsidR="00E228AB">
        <w:rPr>
          <w:rFonts w:ascii="Verdana" w:hAnsi="Verdana" w:cs="Verdana"/>
          <w:bCs/>
          <w:kern w:val="28"/>
          <w:sz w:val="22"/>
          <w:szCs w:val="22"/>
          <w:lang w:val="en-US"/>
        </w:rPr>
        <w:t>9</w:t>
      </w:r>
    </w:p>
    <w:p w:rsidR="00EE4810" w:rsidRDefault="00EE4810" w:rsidP="006C1E3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EE481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6519E5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Pr="00EE481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6519E5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  <w:r w:rsidR="002D6D3C">
        <w:rPr>
          <w:rFonts w:ascii="Verdana" w:hAnsi="Verdana" w:cs="Verdana"/>
          <w:bCs/>
          <w:kern w:val="28"/>
          <w:sz w:val="22"/>
          <w:szCs w:val="22"/>
          <w:lang w:val="en-US"/>
        </w:rPr>
        <w:t>1</w:t>
      </w:r>
      <w:r w:rsidR="002D6D3C" w:rsidRPr="002D6D3C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2D6D3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May</w:t>
      </w:r>
      <w:r w:rsidR="006519E5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Pr="00EE4810">
        <w:rPr>
          <w:rFonts w:ascii="Verdana" w:hAnsi="Verdana" w:cs="Verdana"/>
          <w:bCs/>
          <w:kern w:val="28"/>
          <w:sz w:val="22"/>
          <w:szCs w:val="22"/>
          <w:lang w:val="en-US"/>
        </w:rPr>
        <w:t>201</w:t>
      </w:r>
      <w:r w:rsidR="00E228AB">
        <w:rPr>
          <w:rFonts w:ascii="Verdana" w:hAnsi="Verdana" w:cs="Verdana"/>
          <w:bCs/>
          <w:kern w:val="28"/>
          <w:sz w:val="22"/>
          <w:szCs w:val="22"/>
          <w:lang w:val="en-US"/>
        </w:rPr>
        <w:t>9</w:t>
      </w:r>
    </w:p>
    <w:p w:rsidR="00EE4810" w:rsidRPr="00164BF6" w:rsidRDefault="00EE4810" w:rsidP="00EE4810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lang w:val="en-US"/>
        </w:rPr>
      </w:pPr>
    </w:p>
    <w:p w:rsidR="005B6946" w:rsidRDefault="00557109" w:rsidP="005B69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87478E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87478E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87478E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</w:p>
    <w:p w:rsidR="00741A81" w:rsidRDefault="000B46DE" w:rsidP="000B46DE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1134" w:right="-613" w:hanging="425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0B46DE">
        <w:rPr>
          <w:rFonts w:ascii="Verdana" w:hAnsi="Verdana" w:cs="Verdana"/>
          <w:bCs/>
          <w:kern w:val="28"/>
          <w:sz w:val="22"/>
          <w:szCs w:val="22"/>
          <w:lang w:val="en-US"/>
        </w:rPr>
        <w:t>Consider Respect Drivers Pageant Grant application (herewith)</w:t>
      </w:r>
    </w:p>
    <w:p w:rsidR="000B46DE" w:rsidRPr="000B46DE" w:rsidRDefault="000B46DE" w:rsidP="000B46DE">
      <w:pPr>
        <w:pStyle w:val="ListParagraph"/>
        <w:widowControl w:val="0"/>
        <w:overflowPunct w:val="0"/>
        <w:autoSpaceDE w:val="0"/>
        <w:autoSpaceDN w:val="0"/>
        <w:adjustRightInd w:val="0"/>
        <w:ind w:left="1134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240C78" w:rsidRDefault="00064731" w:rsidP="00240C7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57109">
        <w:rPr>
          <w:rFonts w:ascii="Verdana" w:hAnsi="Verdana" w:cs="Verdana"/>
          <w:b/>
          <w:bCs/>
          <w:kern w:val="28"/>
          <w:lang w:val="en-US"/>
        </w:rPr>
        <w:t>RECREATION ISSUES</w:t>
      </w:r>
      <w:r w:rsidR="004E2384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4E2384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</w:p>
    <w:p w:rsidR="007F45B5" w:rsidRDefault="00E01803" w:rsidP="00E01803">
      <w:pPr>
        <w:pStyle w:val="ListParagraph"/>
        <w:numPr>
          <w:ilvl w:val="0"/>
          <w:numId w:val="35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BARS – Note structure re: strategic committee </w:t>
      </w:r>
      <w:r w:rsidR="00207F82">
        <w:rPr>
          <w:rFonts w:ascii="Verdana" w:hAnsi="Verdana" w:cs="Verdana"/>
          <w:bCs/>
          <w:kern w:val="28"/>
          <w:sz w:val="22"/>
          <w:szCs w:val="22"/>
          <w:lang w:val="en-US"/>
        </w:rPr>
        <w:t>and consider governance and arrangements for future financial assistance.</w:t>
      </w:r>
    </w:p>
    <w:p w:rsidR="00B23A8A" w:rsidRDefault="00B23A8A" w:rsidP="00E01803">
      <w:pPr>
        <w:pStyle w:val="ListParagraph"/>
        <w:numPr>
          <w:ilvl w:val="0"/>
          <w:numId w:val="35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Cemetery- Approve removal of grave weeds (Top 4 rows from entrance at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Doncaster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Road)</w:t>
      </w:r>
    </w:p>
    <w:p w:rsidR="00E01803" w:rsidRDefault="00E01803" w:rsidP="00E01803">
      <w:pPr>
        <w:pStyle w:val="ListParagraph"/>
        <w:numPr>
          <w:ilvl w:val="0"/>
          <w:numId w:val="35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Consider purchase of further notice boards</w:t>
      </w:r>
      <w:r w:rsidR="001B08ED">
        <w:rPr>
          <w:rFonts w:ascii="Verdana" w:hAnsi="Verdana" w:cs="Verdana"/>
          <w:bCs/>
          <w:kern w:val="28"/>
          <w:sz w:val="22"/>
          <w:szCs w:val="22"/>
          <w:lang w:val="en-US"/>
        </w:rPr>
        <w:t>- (Quote herewith)</w:t>
      </w:r>
    </w:p>
    <w:p w:rsidR="00E01803" w:rsidRPr="007F45B5" w:rsidRDefault="00E01803" w:rsidP="00E01803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973926" w:rsidRPr="005D0C16" w:rsidRDefault="00973926" w:rsidP="005C2B6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5D0C16">
        <w:rPr>
          <w:rFonts w:ascii="Verdana" w:hAnsi="Verdana" w:cs="Verdana"/>
          <w:b/>
          <w:bCs/>
          <w:kern w:val="28"/>
          <w:lang w:val="en-US"/>
        </w:rPr>
        <w:t xml:space="preserve">NEW HALL </w:t>
      </w:r>
      <w:r w:rsidR="005D0C16" w:rsidRPr="005D0C16">
        <w:rPr>
          <w:rFonts w:ascii="Verdana" w:hAnsi="Verdana" w:cs="Verdana"/>
          <w:bCs/>
          <w:kern w:val="28"/>
          <w:sz w:val="22"/>
          <w:szCs w:val="22"/>
          <w:lang w:val="en-US"/>
        </w:rPr>
        <w:t>– Update</w:t>
      </w:r>
      <w:r w:rsidR="00D7192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consider relief cover.</w:t>
      </w:r>
    </w:p>
    <w:p w:rsidR="005D0C16" w:rsidRPr="005D0C16" w:rsidRDefault="005D0C16" w:rsidP="005D0C16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F75B3A" w:rsidRDefault="00F75B3A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WARD MEMBER/DMBC OFFICER REPORT</w:t>
      </w:r>
      <w:r w:rsidR="00B23A8A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B23A8A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  <w:r w:rsidR="00B23A8A">
        <w:rPr>
          <w:rFonts w:ascii="Verdana" w:hAnsi="Verdana" w:cs="Verdana"/>
          <w:b/>
          <w:bCs/>
          <w:kern w:val="28"/>
          <w:lang w:val="en-US"/>
        </w:rPr>
        <w:t xml:space="preserve"> Highways issues</w:t>
      </w:r>
    </w:p>
    <w:p w:rsidR="00DB404C" w:rsidRDefault="00B23A8A" w:rsidP="00B23A8A">
      <w:pPr>
        <w:pStyle w:val="ListParagraph"/>
        <w:numPr>
          <w:ilvl w:val="0"/>
          <w:numId w:val="37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Consider response to overgrown hedges/verge at east side of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Doncaster</w:t>
      </w:r>
      <w:proofErr w:type="spellEnd"/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Road</w:t>
      </w:r>
    </w:p>
    <w:p w:rsidR="00B23A8A" w:rsidRPr="00DB404C" w:rsidRDefault="00B23A8A" w:rsidP="00B23A8A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DB404C" w:rsidRDefault="00C1391F" w:rsidP="005B3C5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044E5D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044E5D">
        <w:rPr>
          <w:rFonts w:ascii="Verdana" w:hAnsi="Verdana" w:cs="Verdana"/>
          <w:b/>
          <w:bCs/>
          <w:kern w:val="28"/>
          <w:lang w:val="en-US"/>
        </w:rPr>
        <w:t>WORKING GROUP</w:t>
      </w:r>
      <w:r w:rsidR="008070A4" w:rsidRPr="00044E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90DF4" w:rsidRDefault="00B23A8A" w:rsidP="00B23A8A">
      <w:pPr>
        <w:pStyle w:val="ListParagraph"/>
        <w:numPr>
          <w:ilvl w:val="0"/>
          <w:numId w:val="38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Fruit &amp; Veg Stall terms </w:t>
      </w:r>
      <w:proofErr w:type="spellStart"/>
      <w:r>
        <w:rPr>
          <w:rFonts w:ascii="Verdana" w:hAnsi="Verdana" w:cs="Verdana"/>
          <w:bCs/>
          <w:kern w:val="28"/>
          <w:sz w:val="22"/>
          <w:szCs w:val="22"/>
          <w:lang w:val="en-US"/>
        </w:rPr>
        <w:t>etc</w:t>
      </w:r>
      <w:proofErr w:type="spellEnd"/>
      <w:r w:rsidR="00207F8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(Report herewith)</w:t>
      </w:r>
    </w:p>
    <w:p w:rsidR="00B23A8A" w:rsidRDefault="00B23A8A" w:rsidP="00B23A8A">
      <w:pPr>
        <w:pStyle w:val="ListParagraph"/>
        <w:numPr>
          <w:ilvl w:val="0"/>
          <w:numId w:val="38"/>
        </w:numPr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new</w:t>
      </w:r>
      <w:r w:rsidR="00E5199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Market Hill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layout</w:t>
      </w:r>
      <w:r w:rsidR="00207F8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(Plan herewith)</w:t>
      </w:r>
    </w:p>
    <w:p w:rsidR="00B23A8A" w:rsidRDefault="00B23A8A" w:rsidP="00B23A8A">
      <w:pPr>
        <w:pStyle w:val="ListParagraph"/>
        <w:ind w:left="1080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683900" w:rsidRPr="00DB404C" w:rsidRDefault="003F31F3" w:rsidP="00B23A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B404C">
        <w:rPr>
          <w:rFonts w:ascii="Verdana" w:hAnsi="Verdana" w:cs="Verdana"/>
          <w:b/>
          <w:bCs/>
          <w:kern w:val="28"/>
          <w:lang w:val="en-US"/>
        </w:rPr>
        <w:t>WAR MEMORIAL WORKING GROUP</w:t>
      </w:r>
      <w:r w:rsidR="00972360" w:rsidRPr="00DB404C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240C78" w:rsidRPr="00DB404C">
        <w:rPr>
          <w:rFonts w:ascii="Verdana" w:hAnsi="Verdana" w:cs="Verdana"/>
          <w:b/>
          <w:bCs/>
          <w:kern w:val="28"/>
          <w:lang w:val="en-US"/>
        </w:rPr>
        <w:t>–</w:t>
      </w:r>
      <w:r w:rsidR="00972360" w:rsidRPr="00DB404C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972360" w:rsidRPr="00DB404C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240C78" w:rsidRPr="00DB404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B23A8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and approve </w:t>
      </w:r>
      <w:r w:rsidR="00B23A8A"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>a War Memorial bench memorial plaque.</w:t>
      </w:r>
    </w:p>
    <w:p w:rsidR="009A61B5" w:rsidRPr="00DB404C" w:rsidRDefault="009A61B5" w:rsidP="009A61B5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A23968" w:rsidRPr="005D0C16" w:rsidRDefault="009A61B5" w:rsidP="00C515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DB404C">
        <w:rPr>
          <w:rFonts w:ascii="Verdana" w:hAnsi="Verdana" w:cs="Verdana"/>
          <w:b/>
          <w:bCs/>
          <w:kern w:val="28"/>
          <w:lang w:val="en-US"/>
        </w:rPr>
        <w:t>EVENTS WORKING GROUP</w:t>
      </w:r>
      <w:r w:rsidR="00CC7AE6" w:rsidRPr="005D0C16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- </w:t>
      </w:r>
      <w:r w:rsidR="00CC7AE6" w:rsidRPr="005D0C16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CC7AE6" w:rsidRPr="005D0C16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  <w:r w:rsidRPr="005D0C1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CC7AE6" w:rsidRPr="005D0C16" w:rsidRDefault="00CC7AE6" w:rsidP="00CC7AE6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557109" w:rsidRPr="005E043B" w:rsidRDefault="00DB0CE3" w:rsidP="005571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lastRenderedPageBreak/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CC0967" w:rsidRPr="00FE21A9" w:rsidRDefault="00FE21A9" w:rsidP="00FE21A9">
      <w:pPr>
        <w:widowControl w:val="0"/>
        <w:overflowPunct w:val="0"/>
        <w:autoSpaceDE w:val="0"/>
        <w:autoSpaceDN w:val="0"/>
        <w:adjustRightInd w:val="0"/>
        <w:ind w:right="-613" w:firstLine="709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u w:val="single"/>
          <w:lang w:val="en-US"/>
        </w:rPr>
        <w:t xml:space="preserve">a) </w:t>
      </w:r>
      <w:r w:rsidR="00557109" w:rsidRPr="00FE21A9">
        <w:rPr>
          <w:rFonts w:ascii="Verdana" w:hAnsi="Verdana" w:cs="Verdana"/>
          <w:bCs/>
          <w:kern w:val="28"/>
          <w:u w:val="single"/>
          <w:lang w:val="en-US"/>
        </w:rPr>
        <w:t>Applications</w:t>
      </w:r>
      <w:r w:rsidR="004A2372" w:rsidRPr="00FE21A9">
        <w:rPr>
          <w:rFonts w:ascii="Verdana" w:hAnsi="Verdana" w:cs="Verdana"/>
          <w:bCs/>
          <w:kern w:val="28"/>
          <w:lang w:val="en-US"/>
        </w:rPr>
        <w:t xml:space="preserve"> </w:t>
      </w:r>
      <w:r w:rsidR="00730287" w:rsidRPr="00FE21A9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="004A2372" w:rsidRPr="00FE21A9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B20F68" w:rsidRPr="009029A5" w:rsidRDefault="00D24CD7" w:rsidP="00B20F68">
      <w:pPr>
        <w:pStyle w:val="NoSpacing"/>
        <w:rPr>
          <w:rFonts w:ascii="Verdana" w:hAnsi="Verdana" w:cs="Arial"/>
          <w:sz w:val="22"/>
          <w:szCs w:val="22"/>
          <w:lang w:val="en-US"/>
        </w:rPr>
      </w:pPr>
      <w:r>
        <w:rPr>
          <w:lang w:val="en-US"/>
        </w:rPr>
        <w:tab/>
      </w:r>
      <w:r w:rsidR="00B20F68" w:rsidRPr="009029A5">
        <w:rPr>
          <w:rFonts w:ascii="Verdana" w:hAnsi="Verdana" w:cs="Arial"/>
          <w:b/>
          <w:sz w:val="22"/>
          <w:szCs w:val="22"/>
          <w:lang w:val="en-US"/>
        </w:rPr>
        <w:t>19/01504/FUL</w:t>
      </w:r>
      <w:r w:rsidR="00B20F68" w:rsidRPr="009029A5">
        <w:rPr>
          <w:rFonts w:ascii="Verdana" w:hAnsi="Verdana" w:cs="Arial"/>
          <w:sz w:val="22"/>
          <w:szCs w:val="22"/>
          <w:lang w:val="en-US"/>
        </w:rPr>
        <w:t xml:space="preserve"> 27 Westwood Road </w:t>
      </w:r>
    </w:p>
    <w:p w:rsidR="00B20F68" w:rsidRPr="009029A5" w:rsidRDefault="00B20F68" w:rsidP="00B20F68">
      <w:pPr>
        <w:pStyle w:val="NoSpacing"/>
        <w:ind w:firstLine="720"/>
        <w:rPr>
          <w:rFonts w:ascii="Verdana" w:hAnsi="Verdana" w:cs="Arial"/>
          <w:sz w:val="22"/>
          <w:szCs w:val="22"/>
          <w:lang w:val="en-US"/>
        </w:rPr>
      </w:pPr>
      <w:r w:rsidRPr="009029A5">
        <w:rPr>
          <w:rFonts w:ascii="Verdana" w:hAnsi="Verdana" w:cs="Arial"/>
          <w:sz w:val="22"/>
          <w:szCs w:val="22"/>
          <w:lang w:val="en-US"/>
        </w:rPr>
        <w:t>Erection of garage following demolition of two existing garages.</w:t>
      </w:r>
    </w:p>
    <w:p w:rsidR="00966F37" w:rsidRPr="00B20F68" w:rsidRDefault="00966F37" w:rsidP="00B20F68">
      <w:pPr>
        <w:pStyle w:val="NoSpacing"/>
        <w:rPr>
          <w:rFonts w:ascii="Arial" w:hAnsi="Arial" w:cs="Arial"/>
          <w:lang w:val="en-US"/>
        </w:rPr>
      </w:pPr>
    </w:p>
    <w:p w:rsidR="00557109" w:rsidRPr="00D7192A" w:rsidRDefault="00730287" w:rsidP="00D7192A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u w:val="single"/>
          <w:lang w:val="en-US"/>
        </w:rPr>
      </w:pPr>
      <w:r w:rsidRPr="00D7192A">
        <w:rPr>
          <w:rFonts w:ascii="Verdana" w:hAnsi="Verdana" w:cs="Verdana"/>
          <w:bCs/>
          <w:kern w:val="28"/>
          <w:u w:val="single"/>
          <w:lang w:val="en-US"/>
        </w:rPr>
        <w:t>Pl</w:t>
      </w:r>
      <w:r w:rsidR="00557109" w:rsidRPr="00D7192A">
        <w:rPr>
          <w:rFonts w:ascii="Verdana" w:hAnsi="Verdana" w:cs="Verdana"/>
          <w:bCs/>
          <w:kern w:val="28"/>
          <w:u w:val="single"/>
          <w:lang w:val="en-US"/>
        </w:rPr>
        <w:t>anning Determinations</w:t>
      </w:r>
    </w:p>
    <w:p w:rsidR="00625F8E" w:rsidRPr="009029A5" w:rsidRDefault="00625F8E" w:rsidP="00625F8E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9029A5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19/00008/REF</w:t>
      </w:r>
      <w:r w:rsidRPr="009029A5">
        <w:rPr>
          <w:rFonts w:ascii="Verdana" w:hAnsi="Verdana" w:cs="Arial"/>
          <w:sz w:val="20"/>
          <w:szCs w:val="20"/>
        </w:rPr>
        <w:t xml:space="preserve"> Appeal Ref </w:t>
      </w:r>
      <w:r w:rsidRPr="009029A5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APP/F4410/W/19/3225023</w:t>
      </w:r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</w:t>
      </w:r>
      <w:proofErr w:type="spellStart"/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>Lynbar</w:t>
      </w:r>
      <w:proofErr w:type="spellEnd"/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, Martin Lane  </w:t>
      </w:r>
    </w:p>
    <w:p w:rsidR="00625F8E" w:rsidRPr="009029A5" w:rsidRDefault="00625F8E" w:rsidP="00625F8E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</w:pPr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>Erection of 4 bedroom detached house with integral garage</w:t>
      </w:r>
      <w:r w:rsidR="00B20F68" w:rsidRPr="009029A5"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  <w:t>- Dismissed</w:t>
      </w:r>
    </w:p>
    <w:p w:rsidR="00D7192A" w:rsidRPr="009029A5" w:rsidRDefault="00D7192A" w:rsidP="00D7192A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9029A5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19/01139/FUL</w:t>
      </w:r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</w:t>
      </w:r>
      <w:proofErr w:type="spellStart"/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>Willowbrook</w:t>
      </w:r>
      <w:proofErr w:type="spellEnd"/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St Nicholas Way  </w:t>
      </w:r>
    </w:p>
    <w:p w:rsidR="00B20F68" w:rsidRPr="009029A5" w:rsidRDefault="00D7192A" w:rsidP="00D7192A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>Addition of first floor balcony to rear of property</w:t>
      </w:r>
      <w:r w:rsidRPr="009029A5"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  <w:t>- Granted</w:t>
      </w:r>
    </w:p>
    <w:p w:rsidR="006519E5" w:rsidRPr="009029A5" w:rsidRDefault="006519E5" w:rsidP="006519E5">
      <w:pPr>
        <w:widowControl w:val="0"/>
        <w:overflowPunct w:val="0"/>
        <w:autoSpaceDE w:val="0"/>
        <w:autoSpaceDN w:val="0"/>
        <w:adjustRightInd w:val="0"/>
        <w:ind w:right="-613" w:firstLine="709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9029A5">
        <w:rPr>
          <w:rFonts w:ascii="Verdana" w:hAnsi="Verdana" w:cs="Arial"/>
          <w:b/>
          <w:bCs/>
          <w:kern w:val="28"/>
          <w:sz w:val="20"/>
          <w:szCs w:val="20"/>
          <w:lang w:val="en-US"/>
        </w:rPr>
        <w:t>19/00989/FUL</w:t>
      </w:r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6 </w:t>
      </w:r>
      <w:proofErr w:type="spellStart"/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>Towngate</w:t>
      </w:r>
      <w:proofErr w:type="spellEnd"/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 xml:space="preserve"> Bawtry  </w:t>
      </w:r>
    </w:p>
    <w:p w:rsidR="006519E5" w:rsidRPr="009029A5" w:rsidRDefault="006519E5" w:rsidP="006519E5">
      <w:pPr>
        <w:widowControl w:val="0"/>
        <w:overflowPunct w:val="0"/>
        <w:autoSpaceDE w:val="0"/>
        <w:autoSpaceDN w:val="0"/>
        <w:adjustRightInd w:val="0"/>
        <w:ind w:right="-613" w:firstLine="709"/>
        <w:rPr>
          <w:rFonts w:ascii="Verdana" w:hAnsi="Verdana" w:cs="Arial"/>
          <w:bCs/>
          <w:kern w:val="28"/>
          <w:sz w:val="20"/>
          <w:szCs w:val="20"/>
          <w:lang w:val="en-US"/>
        </w:rPr>
      </w:pPr>
      <w:r w:rsidRPr="009029A5">
        <w:rPr>
          <w:rFonts w:ascii="Verdana" w:hAnsi="Verdana" w:cs="Arial"/>
          <w:bCs/>
          <w:kern w:val="28"/>
          <w:sz w:val="20"/>
          <w:szCs w:val="20"/>
          <w:lang w:val="en-US"/>
        </w:rPr>
        <w:t>Erection of single-story side and rear extension</w:t>
      </w:r>
      <w:r w:rsidR="00D7192A" w:rsidRPr="009029A5">
        <w:rPr>
          <w:rFonts w:ascii="Verdana" w:hAnsi="Verdana" w:cs="Arial"/>
          <w:b/>
          <w:bCs/>
          <w:i/>
          <w:kern w:val="28"/>
          <w:sz w:val="20"/>
          <w:szCs w:val="20"/>
          <w:lang w:val="en-US"/>
        </w:rPr>
        <w:t>- Refused</w:t>
      </w:r>
    </w:p>
    <w:p w:rsidR="00AF286C" w:rsidRPr="00FE21A9" w:rsidRDefault="00AF286C" w:rsidP="00AF286C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 w:hanging="371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Default="00C202A9" w:rsidP="003163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B23A8A" w:rsidRDefault="00B23A8A" w:rsidP="00B23A8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C</w:t>
      </w:r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>ouncil representatives- Health &amp; Wellbeing Group</w:t>
      </w:r>
    </w:p>
    <w:p w:rsidR="00B23A8A" w:rsidRPr="00B23A8A" w:rsidRDefault="00B23A8A" w:rsidP="00B23A8A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Consider </w:t>
      </w:r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on-going authority to the Mayor to attend (or give delegated authority for another </w:t>
      </w:r>
      <w:proofErr w:type="spellStart"/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>Councillor</w:t>
      </w:r>
      <w:proofErr w:type="spellEnd"/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to </w:t>
      </w:r>
      <w:proofErr w:type="spellStart"/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>deputise</w:t>
      </w:r>
      <w:proofErr w:type="spellEnd"/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) as an official representative of Bawtry Town Council when there are significant events in the Town as and when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deemed </w:t>
      </w:r>
      <w:r w:rsidRPr="00B23A8A">
        <w:rPr>
          <w:rFonts w:ascii="Verdana" w:hAnsi="Verdana" w:cs="Verdana"/>
          <w:bCs/>
          <w:kern w:val="28"/>
          <w:sz w:val="22"/>
          <w:szCs w:val="22"/>
          <w:lang w:val="en-US"/>
        </w:rPr>
        <w:t>appropriate.</w:t>
      </w:r>
    </w:p>
    <w:p w:rsidR="00290DF4" w:rsidRPr="00290DF4" w:rsidRDefault="00290DF4" w:rsidP="00290DF4">
      <w:pPr>
        <w:widowControl w:val="0"/>
        <w:overflowPunct w:val="0"/>
        <w:autoSpaceDE w:val="0"/>
        <w:autoSpaceDN w:val="0"/>
        <w:adjustRightInd w:val="0"/>
        <w:ind w:left="142" w:right="-613"/>
        <w:rPr>
          <w:rFonts w:ascii="Verdana" w:hAnsi="Verdana" w:cs="Verdana"/>
          <w:b/>
          <w:bCs/>
          <w:kern w:val="28"/>
          <w:lang w:val="en-US"/>
        </w:rPr>
      </w:pPr>
    </w:p>
    <w:p w:rsidR="00617274" w:rsidRPr="00307C5F" w:rsidRDefault="00DB0CE3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062EEF" w:rsidRPr="00062EEF" w:rsidRDefault="00062EEF" w:rsidP="00062EEF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3B4BB8" w:rsidRPr="00557109" w:rsidRDefault="009B00A7" w:rsidP="00E3698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62253">
        <w:rPr>
          <w:rFonts w:ascii="Verdana" w:hAnsi="Verdana" w:cs="Verdana"/>
          <w:b/>
          <w:kern w:val="28"/>
          <w:lang w:val="en-US"/>
        </w:rPr>
        <w:t xml:space="preserve">ITEMS FOR FUTURE AGENDA &amp; </w:t>
      </w:r>
      <w:r w:rsidR="00DB0CE3" w:rsidRPr="00362253">
        <w:rPr>
          <w:rFonts w:ascii="Verdana" w:hAnsi="Verdana" w:cs="Verdana"/>
          <w:b/>
          <w:bCs/>
          <w:kern w:val="28"/>
          <w:lang w:val="en-US"/>
        </w:rPr>
        <w:t xml:space="preserve">NEXT MEETING </w:t>
      </w:r>
      <w:r w:rsidR="003330B1" w:rsidRPr="0036225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– </w:t>
      </w:r>
      <w:r w:rsidR="002D6D3C">
        <w:rPr>
          <w:rFonts w:ascii="Verdana" w:hAnsi="Verdana" w:cs="Verdana"/>
          <w:bCs/>
          <w:kern w:val="28"/>
          <w:sz w:val="22"/>
          <w:szCs w:val="22"/>
          <w:lang w:val="en-US"/>
        </w:rPr>
        <w:t>10</w:t>
      </w:r>
      <w:r w:rsidR="002D6D3C" w:rsidRPr="002D6D3C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2D6D3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September</w:t>
      </w:r>
      <w:r w:rsidR="00362253" w:rsidRPr="0036225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B227F4" w:rsidRPr="0036225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sectPr w:rsidR="003B4BB8" w:rsidRPr="00557109" w:rsidSect="00362253">
      <w:pgSz w:w="11906" w:h="16838"/>
      <w:pgMar w:top="1135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B71"/>
    <w:multiLevelType w:val="hybridMultilevel"/>
    <w:tmpl w:val="7FC056D6"/>
    <w:lvl w:ilvl="0" w:tplc="274AC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0054C"/>
    <w:multiLevelType w:val="hybridMultilevel"/>
    <w:tmpl w:val="608EB874"/>
    <w:lvl w:ilvl="0" w:tplc="F03A8A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0317A"/>
    <w:multiLevelType w:val="hybridMultilevel"/>
    <w:tmpl w:val="AC44583E"/>
    <w:lvl w:ilvl="0" w:tplc="1AAC9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64432"/>
    <w:multiLevelType w:val="hybridMultilevel"/>
    <w:tmpl w:val="A1CA6B98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22BD"/>
    <w:multiLevelType w:val="hybridMultilevel"/>
    <w:tmpl w:val="799027D8"/>
    <w:lvl w:ilvl="0" w:tplc="88128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7764D"/>
    <w:multiLevelType w:val="hybridMultilevel"/>
    <w:tmpl w:val="EA88E11A"/>
    <w:lvl w:ilvl="0" w:tplc="467205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76C86"/>
    <w:multiLevelType w:val="hybridMultilevel"/>
    <w:tmpl w:val="EDE89B14"/>
    <w:lvl w:ilvl="0" w:tplc="1D3C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86C"/>
    <w:multiLevelType w:val="hybridMultilevel"/>
    <w:tmpl w:val="BE9E5ED8"/>
    <w:lvl w:ilvl="0" w:tplc="E788D144">
      <w:start w:val="1"/>
      <w:numFmt w:val="lowerLetter"/>
      <w:lvlText w:val="%1)"/>
      <w:lvlJc w:val="left"/>
      <w:pPr>
        <w:ind w:left="2520" w:hanging="360"/>
      </w:pPr>
      <w:rPr>
        <w:rFonts w:ascii="Verdana" w:eastAsia="Times New Roman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1F1489"/>
    <w:multiLevelType w:val="hybridMultilevel"/>
    <w:tmpl w:val="F4FC1578"/>
    <w:lvl w:ilvl="0" w:tplc="0A0E1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F4C97"/>
    <w:multiLevelType w:val="hybridMultilevel"/>
    <w:tmpl w:val="DF6276F2"/>
    <w:lvl w:ilvl="0" w:tplc="DD603B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7C2CBC"/>
    <w:multiLevelType w:val="hybridMultilevel"/>
    <w:tmpl w:val="9C70FB96"/>
    <w:lvl w:ilvl="0" w:tplc="C0A4F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7500E"/>
    <w:multiLevelType w:val="hybridMultilevel"/>
    <w:tmpl w:val="D99E407C"/>
    <w:lvl w:ilvl="0" w:tplc="10F25F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07E2E"/>
    <w:multiLevelType w:val="hybridMultilevel"/>
    <w:tmpl w:val="4EB27C30"/>
    <w:lvl w:ilvl="0" w:tplc="C6C02F00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01F8"/>
    <w:multiLevelType w:val="hybridMultilevel"/>
    <w:tmpl w:val="0E0AF5E8"/>
    <w:lvl w:ilvl="0" w:tplc="90F2FC2E">
      <w:start w:val="1"/>
      <w:numFmt w:val="lowerLetter"/>
      <w:lvlText w:val="%1)"/>
      <w:lvlJc w:val="left"/>
      <w:pPr>
        <w:ind w:left="262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342B03A7"/>
    <w:multiLevelType w:val="hybridMultilevel"/>
    <w:tmpl w:val="E842C8B6"/>
    <w:lvl w:ilvl="0" w:tplc="5E48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C06083"/>
    <w:multiLevelType w:val="hybridMultilevel"/>
    <w:tmpl w:val="5BD4389E"/>
    <w:lvl w:ilvl="0" w:tplc="5DFE69BA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B17F1"/>
    <w:multiLevelType w:val="hybridMultilevel"/>
    <w:tmpl w:val="534054DA"/>
    <w:lvl w:ilvl="0" w:tplc="C27ED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30E36"/>
    <w:multiLevelType w:val="hybridMultilevel"/>
    <w:tmpl w:val="DEF85CBA"/>
    <w:lvl w:ilvl="0" w:tplc="5E8C8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705FA"/>
    <w:multiLevelType w:val="hybridMultilevel"/>
    <w:tmpl w:val="BA6C5F66"/>
    <w:lvl w:ilvl="0" w:tplc="DE3669A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B3AA1"/>
    <w:multiLevelType w:val="hybridMultilevel"/>
    <w:tmpl w:val="592A3A34"/>
    <w:lvl w:ilvl="0" w:tplc="C3C4D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65543"/>
    <w:multiLevelType w:val="hybridMultilevel"/>
    <w:tmpl w:val="795670AE"/>
    <w:lvl w:ilvl="0" w:tplc="6B5AE53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07D84"/>
    <w:multiLevelType w:val="hybridMultilevel"/>
    <w:tmpl w:val="EA4C1DA6"/>
    <w:lvl w:ilvl="0" w:tplc="55AE5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92944"/>
    <w:multiLevelType w:val="hybridMultilevel"/>
    <w:tmpl w:val="07DA72F0"/>
    <w:lvl w:ilvl="0" w:tplc="334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9C19E4"/>
    <w:multiLevelType w:val="hybridMultilevel"/>
    <w:tmpl w:val="36D0587C"/>
    <w:lvl w:ilvl="0" w:tplc="540E3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50848"/>
    <w:multiLevelType w:val="hybridMultilevel"/>
    <w:tmpl w:val="83245A86"/>
    <w:lvl w:ilvl="0" w:tplc="41803D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360E1"/>
    <w:multiLevelType w:val="hybridMultilevel"/>
    <w:tmpl w:val="039E1194"/>
    <w:lvl w:ilvl="0" w:tplc="A50C5D56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 w15:restartNumberingAfterBreak="0">
    <w:nsid w:val="573C6313"/>
    <w:multiLevelType w:val="hybridMultilevel"/>
    <w:tmpl w:val="3BC08990"/>
    <w:lvl w:ilvl="0" w:tplc="399A1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41C96"/>
    <w:multiLevelType w:val="hybridMultilevel"/>
    <w:tmpl w:val="CE400E12"/>
    <w:lvl w:ilvl="0" w:tplc="9B3E4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D1822"/>
    <w:multiLevelType w:val="hybridMultilevel"/>
    <w:tmpl w:val="F9F6010A"/>
    <w:lvl w:ilvl="0" w:tplc="F1862F8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F0269"/>
    <w:multiLevelType w:val="hybridMultilevel"/>
    <w:tmpl w:val="816EBEA6"/>
    <w:lvl w:ilvl="0" w:tplc="29F05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D4B50"/>
    <w:multiLevelType w:val="hybridMultilevel"/>
    <w:tmpl w:val="DF348D3E"/>
    <w:lvl w:ilvl="0" w:tplc="1280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C1042"/>
    <w:multiLevelType w:val="hybridMultilevel"/>
    <w:tmpl w:val="E1F4E118"/>
    <w:lvl w:ilvl="0" w:tplc="4AE80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327CC"/>
    <w:multiLevelType w:val="hybridMultilevel"/>
    <w:tmpl w:val="0FF46950"/>
    <w:lvl w:ilvl="0" w:tplc="B7548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B42FB"/>
    <w:multiLevelType w:val="hybridMultilevel"/>
    <w:tmpl w:val="659A3E4E"/>
    <w:lvl w:ilvl="0" w:tplc="51B63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C30437"/>
    <w:multiLevelType w:val="hybridMultilevel"/>
    <w:tmpl w:val="6A1AFB34"/>
    <w:lvl w:ilvl="0" w:tplc="972A9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C412C67"/>
    <w:multiLevelType w:val="hybridMultilevel"/>
    <w:tmpl w:val="8DC8C284"/>
    <w:lvl w:ilvl="0" w:tplc="36E8B8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893282"/>
    <w:multiLevelType w:val="hybridMultilevel"/>
    <w:tmpl w:val="92AE8F52"/>
    <w:lvl w:ilvl="0" w:tplc="38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B9430E"/>
    <w:multiLevelType w:val="hybridMultilevel"/>
    <w:tmpl w:val="BCB063E6"/>
    <w:lvl w:ilvl="0" w:tplc="A792247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36"/>
  </w:num>
  <w:num w:numId="4">
    <w:abstractNumId w:val="31"/>
  </w:num>
  <w:num w:numId="5">
    <w:abstractNumId w:val="11"/>
  </w:num>
  <w:num w:numId="6">
    <w:abstractNumId w:val="26"/>
  </w:num>
  <w:num w:numId="7">
    <w:abstractNumId w:val="9"/>
  </w:num>
  <w:num w:numId="8">
    <w:abstractNumId w:val="6"/>
  </w:num>
  <w:num w:numId="9">
    <w:abstractNumId w:val="37"/>
  </w:num>
  <w:num w:numId="10">
    <w:abstractNumId w:val="1"/>
  </w:num>
  <w:num w:numId="11">
    <w:abstractNumId w:val="21"/>
  </w:num>
  <w:num w:numId="12">
    <w:abstractNumId w:val="22"/>
  </w:num>
  <w:num w:numId="13">
    <w:abstractNumId w:val="28"/>
  </w:num>
  <w:num w:numId="14">
    <w:abstractNumId w:val="2"/>
  </w:num>
  <w:num w:numId="15">
    <w:abstractNumId w:val="10"/>
  </w:num>
  <w:num w:numId="16">
    <w:abstractNumId w:val="14"/>
  </w:num>
  <w:num w:numId="17">
    <w:abstractNumId w:val="38"/>
  </w:num>
  <w:num w:numId="18">
    <w:abstractNumId w:val="20"/>
  </w:num>
  <w:num w:numId="19">
    <w:abstractNumId w:val="19"/>
  </w:num>
  <w:num w:numId="20">
    <w:abstractNumId w:val="16"/>
  </w:num>
  <w:num w:numId="21">
    <w:abstractNumId w:val="0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3"/>
  </w:num>
  <w:num w:numId="27">
    <w:abstractNumId w:val="32"/>
  </w:num>
  <w:num w:numId="28">
    <w:abstractNumId w:val="15"/>
  </w:num>
  <w:num w:numId="29">
    <w:abstractNumId w:val="30"/>
  </w:num>
  <w:num w:numId="30">
    <w:abstractNumId w:val="35"/>
  </w:num>
  <w:num w:numId="31">
    <w:abstractNumId w:val="8"/>
  </w:num>
  <w:num w:numId="32">
    <w:abstractNumId w:val="25"/>
  </w:num>
  <w:num w:numId="33">
    <w:abstractNumId w:val="4"/>
  </w:num>
  <w:num w:numId="34">
    <w:abstractNumId w:val="7"/>
  </w:num>
  <w:num w:numId="35">
    <w:abstractNumId w:val="33"/>
  </w:num>
  <w:num w:numId="36">
    <w:abstractNumId w:val="17"/>
  </w:num>
  <w:num w:numId="37">
    <w:abstractNumId w:val="39"/>
  </w:num>
  <w:num w:numId="38">
    <w:abstractNumId w:val="18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203A4"/>
    <w:rsid w:val="00025433"/>
    <w:rsid w:val="0002576B"/>
    <w:rsid w:val="000277E4"/>
    <w:rsid w:val="000362AC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A6BF3"/>
    <w:rsid w:val="000B18D8"/>
    <w:rsid w:val="000B46DE"/>
    <w:rsid w:val="000B7E88"/>
    <w:rsid w:val="000D0A50"/>
    <w:rsid w:val="000D7BE9"/>
    <w:rsid w:val="000E4323"/>
    <w:rsid w:val="001001EC"/>
    <w:rsid w:val="001209D2"/>
    <w:rsid w:val="001275F0"/>
    <w:rsid w:val="001353B3"/>
    <w:rsid w:val="00135E22"/>
    <w:rsid w:val="00164BF6"/>
    <w:rsid w:val="00170048"/>
    <w:rsid w:val="001717F7"/>
    <w:rsid w:val="001A7218"/>
    <w:rsid w:val="001B08ED"/>
    <w:rsid w:val="001B21CE"/>
    <w:rsid w:val="001B7180"/>
    <w:rsid w:val="001D2BF3"/>
    <w:rsid w:val="001D7B7D"/>
    <w:rsid w:val="001F08E8"/>
    <w:rsid w:val="00200218"/>
    <w:rsid w:val="00207F82"/>
    <w:rsid w:val="00224344"/>
    <w:rsid w:val="00232512"/>
    <w:rsid w:val="00240C78"/>
    <w:rsid w:val="00243213"/>
    <w:rsid w:val="0026659A"/>
    <w:rsid w:val="00290DF4"/>
    <w:rsid w:val="002970A6"/>
    <w:rsid w:val="002B31A0"/>
    <w:rsid w:val="002D6D3C"/>
    <w:rsid w:val="002E4F67"/>
    <w:rsid w:val="002F21C3"/>
    <w:rsid w:val="002F3BEE"/>
    <w:rsid w:val="00300F47"/>
    <w:rsid w:val="00302DBE"/>
    <w:rsid w:val="003062A9"/>
    <w:rsid w:val="00307919"/>
    <w:rsid w:val="00307C5F"/>
    <w:rsid w:val="00310BE6"/>
    <w:rsid w:val="00316425"/>
    <w:rsid w:val="003330B1"/>
    <w:rsid w:val="00333D1A"/>
    <w:rsid w:val="0035747A"/>
    <w:rsid w:val="00362253"/>
    <w:rsid w:val="00362B7F"/>
    <w:rsid w:val="003646B5"/>
    <w:rsid w:val="003757F4"/>
    <w:rsid w:val="00376BFD"/>
    <w:rsid w:val="003A012B"/>
    <w:rsid w:val="003B4BB8"/>
    <w:rsid w:val="003E0F8D"/>
    <w:rsid w:val="003E6E50"/>
    <w:rsid w:val="003F31F3"/>
    <w:rsid w:val="00403A15"/>
    <w:rsid w:val="0041418B"/>
    <w:rsid w:val="00427D57"/>
    <w:rsid w:val="00434860"/>
    <w:rsid w:val="00451672"/>
    <w:rsid w:val="00464D22"/>
    <w:rsid w:val="004719E7"/>
    <w:rsid w:val="0048511D"/>
    <w:rsid w:val="004A2372"/>
    <w:rsid w:val="004C1756"/>
    <w:rsid w:val="004D609B"/>
    <w:rsid w:val="004E2384"/>
    <w:rsid w:val="004F2B36"/>
    <w:rsid w:val="0050273E"/>
    <w:rsid w:val="00503FB6"/>
    <w:rsid w:val="00514C96"/>
    <w:rsid w:val="005203C8"/>
    <w:rsid w:val="005223BE"/>
    <w:rsid w:val="00547135"/>
    <w:rsid w:val="00557109"/>
    <w:rsid w:val="00592496"/>
    <w:rsid w:val="005A1BB1"/>
    <w:rsid w:val="005B3FCD"/>
    <w:rsid w:val="005B6946"/>
    <w:rsid w:val="005C08E6"/>
    <w:rsid w:val="005C3F13"/>
    <w:rsid w:val="005D0C16"/>
    <w:rsid w:val="005E043B"/>
    <w:rsid w:val="005E5AD3"/>
    <w:rsid w:val="005E5B5F"/>
    <w:rsid w:val="005E663F"/>
    <w:rsid w:val="005E683F"/>
    <w:rsid w:val="006044C7"/>
    <w:rsid w:val="00606D3F"/>
    <w:rsid w:val="00615F82"/>
    <w:rsid w:val="00617274"/>
    <w:rsid w:val="00617A3F"/>
    <w:rsid w:val="00623EA2"/>
    <w:rsid w:val="00625F8E"/>
    <w:rsid w:val="006519E5"/>
    <w:rsid w:val="00654AF4"/>
    <w:rsid w:val="00676335"/>
    <w:rsid w:val="0067761A"/>
    <w:rsid w:val="00683900"/>
    <w:rsid w:val="006A05F5"/>
    <w:rsid w:val="006A2D87"/>
    <w:rsid w:val="006A473A"/>
    <w:rsid w:val="006B2D97"/>
    <w:rsid w:val="006D1DDB"/>
    <w:rsid w:val="006E72E8"/>
    <w:rsid w:val="00730287"/>
    <w:rsid w:val="007355DF"/>
    <w:rsid w:val="00741A81"/>
    <w:rsid w:val="00752F56"/>
    <w:rsid w:val="00757C69"/>
    <w:rsid w:val="00757D70"/>
    <w:rsid w:val="0078618B"/>
    <w:rsid w:val="007861B3"/>
    <w:rsid w:val="007911CF"/>
    <w:rsid w:val="007D4CE6"/>
    <w:rsid w:val="007E4D80"/>
    <w:rsid w:val="007E63C7"/>
    <w:rsid w:val="007F19FB"/>
    <w:rsid w:val="007F366B"/>
    <w:rsid w:val="007F45B5"/>
    <w:rsid w:val="007F6494"/>
    <w:rsid w:val="008070A4"/>
    <w:rsid w:val="00823CFB"/>
    <w:rsid w:val="0087478E"/>
    <w:rsid w:val="00896E0A"/>
    <w:rsid w:val="008A29C5"/>
    <w:rsid w:val="008A3DB8"/>
    <w:rsid w:val="008E50A4"/>
    <w:rsid w:val="008E7F44"/>
    <w:rsid w:val="008F025D"/>
    <w:rsid w:val="009029A5"/>
    <w:rsid w:val="00904AB0"/>
    <w:rsid w:val="009067DB"/>
    <w:rsid w:val="009336F9"/>
    <w:rsid w:val="00963FE2"/>
    <w:rsid w:val="00966F37"/>
    <w:rsid w:val="00972360"/>
    <w:rsid w:val="00973926"/>
    <w:rsid w:val="0097729A"/>
    <w:rsid w:val="00977A58"/>
    <w:rsid w:val="009928B0"/>
    <w:rsid w:val="009A2A7C"/>
    <w:rsid w:val="009A61B5"/>
    <w:rsid w:val="009B00A7"/>
    <w:rsid w:val="009B7B5C"/>
    <w:rsid w:val="009C79D7"/>
    <w:rsid w:val="009E339A"/>
    <w:rsid w:val="009F155C"/>
    <w:rsid w:val="009F1B6C"/>
    <w:rsid w:val="00A07FEE"/>
    <w:rsid w:val="00A23968"/>
    <w:rsid w:val="00A424F7"/>
    <w:rsid w:val="00A82639"/>
    <w:rsid w:val="00A86D53"/>
    <w:rsid w:val="00A87E01"/>
    <w:rsid w:val="00A947E6"/>
    <w:rsid w:val="00AC7CCC"/>
    <w:rsid w:val="00AE3F5D"/>
    <w:rsid w:val="00AF2467"/>
    <w:rsid w:val="00AF286C"/>
    <w:rsid w:val="00B05F89"/>
    <w:rsid w:val="00B20F68"/>
    <w:rsid w:val="00B227F4"/>
    <w:rsid w:val="00B23A8A"/>
    <w:rsid w:val="00B24FEA"/>
    <w:rsid w:val="00B27DD0"/>
    <w:rsid w:val="00B32BCB"/>
    <w:rsid w:val="00B37A87"/>
    <w:rsid w:val="00B66B1D"/>
    <w:rsid w:val="00B73848"/>
    <w:rsid w:val="00B819E9"/>
    <w:rsid w:val="00B85E55"/>
    <w:rsid w:val="00B9483D"/>
    <w:rsid w:val="00BB52E2"/>
    <w:rsid w:val="00BC7A74"/>
    <w:rsid w:val="00C1391F"/>
    <w:rsid w:val="00C202A9"/>
    <w:rsid w:val="00C2192D"/>
    <w:rsid w:val="00C47CF2"/>
    <w:rsid w:val="00C74FD8"/>
    <w:rsid w:val="00CA6FC8"/>
    <w:rsid w:val="00CC0388"/>
    <w:rsid w:val="00CC0967"/>
    <w:rsid w:val="00CC7AE6"/>
    <w:rsid w:val="00CD4C06"/>
    <w:rsid w:val="00CE3524"/>
    <w:rsid w:val="00D10845"/>
    <w:rsid w:val="00D24CD7"/>
    <w:rsid w:val="00D27070"/>
    <w:rsid w:val="00D275AC"/>
    <w:rsid w:val="00D3424F"/>
    <w:rsid w:val="00D369E5"/>
    <w:rsid w:val="00D505D6"/>
    <w:rsid w:val="00D52722"/>
    <w:rsid w:val="00D617A0"/>
    <w:rsid w:val="00D62DF8"/>
    <w:rsid w:val="00D676A1"/>
    <w:rsid w:val="00D67B80"/>
    <w:rsid w:val="00D7192A"/>
    <w:rsid w:val="00D72C7B"/>
    <w:rsid w:val="00DA63BA"/>
    <w:rsid w:val="00DB0CE3"/>
    <w:rsid w:val="00DB404C"/>
    <w:rsid w:val="00DD0A9E"/>
    <w:rsid w:val="00DF364F"/>
    <w:rsid w:val="00DF694A"/>
    <w:rsid w:val="00E01803"/>
    <w:rsid w:val="00E01E78"/>
    <w:rsid w:val="00E04643"/>
    <w:rsid w:val="00E17EAE"/>
    <w:rsid w:val="00E228AB"/>
    <w:rsid w:val="00E41A9E"/>
    <w:rsid w:val="00E51990"/>
    <w:rsid w:val="00E83770"/>
    <w:rsid w:val="00EA7983"/>
    <w:rsid w:val="00EC14BE"/>
    <w:rsid w:val="00EE4810"/>
    <w:rsid w:val="00EE6685"/>
    <w:rsid w:val="00EF469B"/>
    <w:rsid w:val="00F050AF"/>
    <w:rsid w:val="00F14837"/>
    <w:rsid w:val="00F24270"/>
    <w:rsid w:val="00F56387"/>
    <w:rsid w:val="00F6053F"/>
    <w:rsid w:val="00F72E24"/>
    <w:rsid w:val="00F75B3A"/>
    <w:rsid w:val="00F75B7D"/>
    <w:rsid w:val="00FA0A95"/>
    <w:rsid w:val="00FA2671"/>
    <w:rsid w:val="00FE21A9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14</cp:revision>
  <cp:lastPrinted>2019-07-02T15:52:00Z</cp:lastPrinted>
  <dcterms:created xsi:type="dcterms:W3CDTF">2019-05-30T13:55:00Z</dcterms:created>
  <dcterms:modified xsi:type="dcterms:W3CDTF">2019-07-02T15:59:00Z</dcterms:modified>
</cp:coreProperties>
</file>