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</w:t>
      </w:r>
      <w:r w:rsidR="009077D7">
        <w:rPr>
          <w:rFonts w:ascii="Verdana" w:hAnsi="Verdana" w:cs="Verdana"/>
          <w:kern w:val="28"/>
          <w:lang w:val="en-US"/>
        </w:rPr>
        <w:t xml:space="preserve">at </w:t>
      </w:r>
      <w:r w:rsidR="009077D7" w:rsidRPr="00301A48">
        <w:rPr>
          <w:rFonts w:ascii="Verdana" w:hAnsi="Verdana" w:cs="Verdana"/>
          <w:kern w:val="28"/>
          <w:lang w:val="en-US"/>
        </w:rPr>
        <w:t xml:space="preserve">The </w:t>
      </w:r>
      <w:r w:rsidR="00301A48" w:rsidRPr="00301A48">
        <w:rPr>
          <w:rFonts w:ascii="Verdana" w:hAnsi="Verdana" w:cs="Verdana"/>
          <w:kern w:val="28"/>
          <w:lang w:val="en-US"/>
        </w:rPr>
        <w:t xml:space="preserve">New Hall Station Road </w:t>
      </w:r>
      <w:r w:rsidR="009077D7" w:rsidRPr="00301A48">
        <w:rPr>
          <w:rFonts w:ascii="Verdana" w:hAnsi="Verdana" w:cs="Verdana"/>
          <w:kern w:val="28"/>
          <w:lang w:val="en-US"/>
        </w:rPr>
        <w:t>Bawtry</w:t>
      </w:r>
      <w:r w:rsidR="009077D7">
        <w:rPr>
          <w:rFonts w:ascii="Verdana" w:hAnsi="Verdana" w:cs="Verdana"/>
          <w:kern w:val="28"/>
          <w:lang w:val="en-US"/>
        </w:rPr>
        <w:t xml:space="preserve"> </w:t>
      </w:r>
      <w:r>
        <w:rPr>
          <w:rFonts w:ascii="Verdana" w:hAnsi="Verdana" w:cs="Verdana"/>
          <w:kern w:val="28"/>
          <w:lang w:val="en-US"/>
        </w:rPr>
        <w:t xml:space="preserve">on </w:t>
      </w:r>
      <w:r w:rsidR="00557A79" w:rsidRPr="00557A79">
        <w:rPr>
          <w:rFonts w:ascii="Verdana" w:hAnsi="Verdana" w:cs="Verdana"/>
          <w:b/>
          <w:color w:val="FF0000"/>
          <w:kern w:val="28"/>
          <w:u w:val="single"/>
          <w:lang w:val="en-US"/>
        </w:rPr>
        <w:t>MONDAY</w:t>
      </w:r>
      <w:r w:rsidR="00F860A5" w:rsidRPr="00557A79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1</w:t>
      </w:r>
      <w:r w:rsidR="00D30EE0">
        <w:rPr>
          <w:rFonts w:ascii="Verdana" w:hAnsi="Verdana" w:cs="Verdana"/>
          <w:b/>
          <w:color w:val="FF0000"/>
          <w:kern w:val="28"/>
          <w:u w:val="single"/>
          <w:lang w:val="en-US"/>
        </w:rPr>
        <w:t>6</w:t>
      </w:r>
      <w:r w:rsidR="00F860A5" w:rsidRPr="00F860A5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F860A5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JANUARY</w:t>
      </w:r>
      <w:r w:rsidR="00C74F3D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8621AD">
        <w:rPr>
          <w:rFonts w:ascii="Verdana" w:hAnsi="Verdana" w:cs="Verdana"/>
          <w:b/>
          <w:color w:val="FF0000"/>
          <w:kern w:val="28"/>
          <w:u w:val="single"/>
          <w:lang w:val="en-US"/>
        </w:rPr>
        <w:t>202</w:t>
      </w:r>
      <w:r w:rsidR="00D30EE0">
        <w:rPr>
          <w:rFonts w:ascii="Verdana" w:hAnsi="Verdana" w:cs="Verdana"/>
          <w:b/>
          <w:color w:val="FF0000"/>
          <w:kern w:val="28"/>
          <w:u w:val="single"/>
          <w:lang w:val="en-US"/>
        </w:rPr>
        <w:t>3</w:t>
      </w:r>
      <w:r w:rsidR="00F163AD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4719E7">
        <w:rPr>
          <w:rFonts w:ascii="Verdana" w:hAnsi="Verdana" w:cs="Verdana"/>
          <w:b/>
          <w:bCs/>
          <w:kern w:val="28"/>
          <w:lang w:val="en-US"/>
        </w:rPr>
        <w:t>.</w:t>
      </w:r>
      <w:r w:rsidR="00EB4406">
        <w:rPr>
          <w:rFonts w:ascii="Verdana" w:hAnsi="Verdana" w:cs="Verdana"/>
          <w:b/>
          <w:bCs/>
          <w:kern w:val="28"/>
          <w:lang w:val="en-US"/>
        </w:rPr>
        <w:t>0</w:t>
      </w:r>
      <w:r w:rsidR="000B45A1">
        <w:rPr>
          <w:rFonts w:ascii="Verdana" w:hAnsi="Verdana" w:cs="Verdana"/>
          <w:b/>
          <w:bCs/>
          <w:kern w:val="28"/>
          <w:lang w:val="en-US"/>
        </w:rPr>
        <w:t>0</w:t>
      </w:r>
      <w:r>
        <w:rPr>
          <w:rFonts w:ascii="Verdana" w:hAnsi="Verdana" w:cs="Verdana"/>
          <w:b/>
          <w:bCs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4A62F7">
        <w:rPr>
          <w:rFonts w:ascii="Verdana" w:hAnsi="Verdana" w:cs="Verdana"/>
          <w:kern w:val="28"/>
          <w:sz w:val="20"/>
          <w:szCs w:val="20"/>
          <w:lang w:val="en-US"/>
        </w:rPr>
        <w:t xml:space="preserve">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B74DAC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0F4949">
        <w:rPr>
          <w:rFonts w:ascii="Verdana" w:hAnsi="Verdana" w:cs="Verdana"/>
          <w:kern w:val="28"/>
          <w:sz w:val="20"/>
          <w:szCs w:val="20"/>
          <w:lang w:val="en-US"/>
        </w:rPr>
        <w:t>1</w:t>
      </w:r>
      <w:r w:rsidR="00D30EE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FD7A17" w:rsidRPr="00FD7A17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FD7A17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F860A5">
        <w:rPr>
          <w:rFonts w:ascii="Verdana" w:hAnsi="Verdana" w:cs="Verdana"/>
          <w:kern w:val="28"/>
          <w:sz w:val="20"/>
          <w:szCs w:val="20"/>
          <w:lang w:val="en-US"/>
        </w:rPr>
        <w:t xml:space="preserve">January </w:t>
      </w:r>
      <w:r w:rsidR="001D649E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30EE0">
        <w:rPr>
          <w:rFonts w:ascii="Verdana" w:hAnsi="Verdana" w:cs="Verdana"/>
          <w:kern w:val="28"/>
          <w:sz w:val="20"/>
          <w:szCs w:val="20"/>
          <w:lang w:val="en-US"/>
        </w:rPr>
        <w:t>3</w:t>
      </w: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415651" w:rsidRPr="00415651" w:rsidRDefault="00415651" w:rsidP="00415651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EE4810" w:rsidRPr="00557109" w:rsidRDefault="00EE4810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EF06AE" w:rsidRPr="00EF06AE" w:rsidRDefault="00EF06AE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EF06AE">
        <w:rPr>
          <w:rFonts w:ascii="Verdana" w:hAnsi="Verdana" w:cs="Verdana"/>
          <w:b/>
          <w:bCs/>
          <w:kern w:val="28"/>
          <w:lang w:val="en-US"/>
        </w:rPr>
        <w:t>TO RECEIVE APOLOGIES AND APPROVE REASONS FOR ABSENCE</w:t>
      </w:r>
    </w:p>
    <w:p w:rsidR="00EF06AE" w:rsidRPr="00EF06AE" w:rsidRDefault="00EF06AE" w:rsidP="00EF06A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19E5" w:rsidRPr="002D6D3C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DB404C" w:rsidRPr="00DB404C" w:rsidRDefault="00DB404C" w:rsidP="00493153">
      <w:pPr>
        <w:pStyle w:val="ListParagraph"/>
        <w:ind w:right="-22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:rsidR="00356E93" w:rsidRPr="0033692B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56E93">
        <w:rPr>
          <w:rFonts w:ascii="Verdana" w:hAnsi="Verdana" w:cs="Verdana"/>
          <w:b/>
          <w:bCs/>
          <w:kern w:val="28"/>
          <w:lang w:val="en-US"/>
        </w:rPr>
        <w:t>APPROVE MINUTES OF THE TOWN COUNCIL MEETING</w:t>
      </w:r>
      <w:r w:rsidR="00D13046" w:rsidRPr="00356E93">
        <w:rPr>
          <w:rFonts w:ascii="Verdana" w:hAnsi="Verdana" w:cs="Verdana"/>
          <w:bCs/>
          <w:kern w:val="28"/>
          <w:sz w:val="20"/>
          <w:szCs w:val="20"/>
          <w:lang w:val="en-US"/>
        </w:rPr>
        <w:t>–</w:t>
      </w:r>
      <w:r w:rsidR="00F860A5">
        <w:rPr>
          <w:rFonts w:ascii="Verdana" w:hAnsi="Verdana" w:cs="Verdana"/>
          <w:bCs/>
          <w:kern w:val="28"/>
          <w:sz w:val="20"/>
          <w:szCs w:val="20"/>
          <w:lang w:val="en-US"/>
        </w:rPr>
        <w:t>1</w:t>
      </w:r>
      <w:r w:rsidR="00D30EE0">
        <w:rPr>
          <w:rFonts w:ascii="Verdana" w:hAnsi="Verdana" w:cs="Verdana"/>
          <w:bCs/>
          <w:kern w:val="28"/>
          <w:sz w:val="20"/>
          <w:szCs w:val="20"/>
          <w:lang w:val="en-US"/>
        </w:rPr>
        <w:t>2</w:t>
      </w:r>
      <w:r w:rsidR="00F860A5" w:rsidRPr="00F860A5">
        <w:rPr>
          <w:rFonts w:ascii="Verdana" w:hAnsi="Verdana" w:cs="Verdana"/>
          <w:bCs/>
          <w:kern w:val="28"/>
          <w:sz w:val="20"/>
          <w:szCs w:val="20"/>
          <w:vertAlign w:val="superscript"/>
          <w:lang w:val="en-US"/>
        </w:rPr>
        <w:t>th</w:t>
      </w:r>
      <w:r w:rsidR="00F860A5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December</w:t>
      </w:r>
      <w:r w:rsidR="00C74F3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</w:p>
    <w:p w:rsidR="0033692B" w:rsidRPr="0033692B" w:rsidRDefault="0033692B" w:rsidP="0033692B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06883" w:rsidRPr="00506883" w:rsidRDefault="00DB0CE3" w:rsidP="00DB004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506883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506883">
        <w:rPr>
          <w:rFonts w:ascii="Verdana" w:hAnsi="Verdana" w:cs="Verdana"/>
          <w:b/>
          <w:bCs/>
          <w:kern w:val="28"/>
          <w:lang w:val="en-US"/>
        </w:rPr>
        <w:t xml:space="preserve">THE </w:t>
      </w:r>
      <w:r w:rsidR="00506883">
        <w:rPr>
          <w:rFonts w:ascii="Verdana" w:hAnsi="Verdana" w:cs="Verdana"/>
          <w:b/>
          <w:bCs/>
          <w:kern w:val="28"/>
          <w:lang w:val="en-US"/>
        </w:rPr>
        <w:t>MINUTES</w:t>
      </w:r>
    </w:p>
    <w:p w:rsidR="00506883" w:rsidRPr="00506883" w:rsidRDefault="00506883" w:rsidP="00506883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CC7AE6" w:rsidRPr="003036D2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1353B3">
        <w:rPr>
          <w:rFonts w:ascii="Verdana" w:hAnsi="Verdana" w:cs="Verdana"/>
          <w:b/>
          <w:bCs/>
          <w:kern w:val="28"/>
          <w:lang w:val="en-US"/>
        </w:rPr>
        <w:t>1</w:t>
      </w:r>
      <w:r w:rsidRPr="00CC7AE6">
        <w:rPr>
          <w:rFonts w:ascii="Verdana" w:hAnsi="Verdana" w:cs="Verdana"/>
          <w:b/>
          <w:bCs/>
          <w:kern w:val="28"/>
          <w:lang w:val="en-US"/>
        </w:rPr>
        <w:t xml:space="preserve">5 MINUTE PUBLIC DISCUSSION PERIOD </w:t>
      </w:r>
    </w:p>
    <w:p w:rsidR="003036D2" w:rsidRPr="003036D2" w:rsidRDefault="003036D2" w:rsidP="003036D2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57109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:rsidR="005E683F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monthly accounts </w:t>
      </w:r>
      <w:r w:rsidR="007B0CC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 w:rsidR="00F860A5">
        <w:rPr>
          <w:rFonts w:ascii="Verdana" w:hAnsi="Verdana" w:cs="Verdana"/>
          <w:bCs/>
          <w:kern w:val="28"/>
          <w:sz w:val="22"/>
          <w:szCs w:val="22"/>
          <w:lang w:val="en-US"/>
        </w:rPr>
        <w:t>January 2</w:t>
      </w:r>
      <w:r w:rsidR="004A62F7">
        <w:rPr>
          <w:rFonts w:ascii="Verdana" w:hAnsi="Verdana" w:cs="Verdana"/>
          <w:bCs/>
          <w:kern w:val="28"/>
          <w:sz w:val="22"/>
          <w:szCs w:val="22"/>
          <w:lang w:val="en-US"/>
        </w:rPr>
        <w:t>02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</w:p>
    <w:p w:rsidR="00D13046" w:rsidRDefault="00B906F3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Receive </w:t>
      </w:r>
      <w:r w:rsidR="00EE4810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Bank reconciliation –</w:t>
      </w:r>
      <w:r w:rsidR="0059769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to </w:t>
      </w:r>
      <w:r w:rsidR="00F860A5">
        <w:rPr>
          <w:rFonts w:ascii="Verdana" w:hAnsi="Verdana" w:cs="Verdana"/>
          <w:bCs/>
          <w:kern w:val="28"/>
          <w:sz w:val="22"/>
          <w:szCs w:val="22"/>
          <w:lang w:val="en-US"/>
        </w:rPr>
        <w:t>30</w:t>
      </w:r>
      <w:r w:rsidR="00F860A5" w:rsidRPr="00F860A5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F860A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November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FC6A00">
        <w:rPr>
          <w:rFonts w:ascii="Verdana" w:hAnsi="Verdana" w:cs="Verdana"/>
          <w:bCs/>
          <w:kern w:val="28"/>
          <w:sz w:val="22"/>
          <w:szCs w:val="22"/>
          <w:lang w:val="en-US"/>
        </w:rPr>
        <w:t>20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22</w:t>
      </w:r>
    </w:p>
    <w:p w:rsidR="00EE4810" w:rsidRDefault="00EE4810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Budget monitoring </w:t>
      </w:r>
      <w:r w:rsidR="00301A4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 w:rsidR="00F860A5">
        <w:rPr>
          <w:rFonts w:ascii="Verdana" w:hAnsi="Verdana" w:cs="Verdana"/>
          <w:bCs/>
          <w:kern w:val="28"/>
          <w:sz w:val="22"/>
          <w:szCs w:val="22"/>
          <w:lang w:val="en-US"/>
        </w:rPr>
        <w:t>30</w:t>
      </w:r>
      <w:r w:rsidR="00F860A5" w:rsidRPr="00F860A5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F860A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November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FC6A00">
        <w:rPr>
          <w:rFonts w:ascii="Verdana" w:hAnsi="Verdana" w:cs="Verdana"/>
          <w:bCs/>
          <w:kern w:val="28"/>
          <w:sz w:val="22"/>
          <w:szCs w:val="22"/>
          <w:lang w:val="en-US"/>
        </w:rPr>
        <w:t>20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22</w:t>
      </w:r>
    </w:p>
    <w:p w:rsidR="000F4949" w:rsidRPr="000F4949" w:rsidRDefault="000F4949" w:rsidP="000F4949">
      <w:pPr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0F4949" w:rsidRDefault="000F4949" w:rsidP="000F4949">
      <w:pPr>
        <w:pStyle w:val="DefaultText"/>
        <w:numPr>
          <w:ilvl w:val="0"/>
          <w:numId w:val="1"/>
        </w:numPr>
        <w:ind w:right="521" w:hanging="578"/>
        <w:jc w:val="both"/>
        <w:rPr>
          <w:rFonts w:ascii="Verdana" w:hAnsi="Verdana" w:cs="Arial"/>
          <w:b/>
        </w:rPr>
      </w:pPr>
      <w:r w:rsidRPr="00AC1392">
        <w:rPr>
          <w:rFonts w:ascii="Verdana" w:hAnsi="Verdana" w:cs="Arial"/>
          <w:b/>
        </w:rPr>
        <w:t xml:space="preserve">INTERNAL AUDIT REVIEW </w:t>
      </w:r>
      <w:r w:rsidRPr="00AC1392">
        <w:rPr>
          <w:rFonts w:ascii="Verdana" w:hAnsi="Verdana" w:cs="Arial"/>
        </w:rPr>
        <w:t xml:space="preserve">- </w:t>
      </w:r>
      <w:r w:rsidRPr="000F4949">
        <w:rPr>
          <w:rFonts w:ascii="Verdana" w:hAnsi="Verdana" w:cs="Arial"/>
          <w:sz w:val="22"/>
          <w:szCs w:val="22"/>
        </w:rPr>
        <w:t>R</w:t>
      </w:r>
      <w:r w:rsidRPr="000F4949">
        <w:rPr>
          <w:rFonts w:ascii="Verdana" w:hAnsi="Verdana" w:cs="Arial"/>
          <w:bCs/>
          <w:sz w:val="22"/>
          <w:szCs w:val="22"/>
        </w:rPr>
        <w:t>eview the system of internal control and the system of internal audit</w:t>
      </w:r>
      <w:r w:rsidR="003C5DFC">
        <w:rPr>
          <w:rFonts w:ascii="Verdana" w:hAnsi="Verdana" w:cs="Arial"/>
          <w:bCs/>
          <w:sz w:val="22"/>
          <w:szCs w:val="22"/>
        </w:rPr>
        <w:t>.</w:t>
      </w:r>
    </w:p>
    <w:p w:rsidR="000F4949" w:rsidRPr="002E16EF" w:rsidRDefault="000F4949" w:rsidP="000F4949">
      <w:pPr>
        <w:pStyle w:val="DefaultText"/>
        <w:ind w:left="720" w:right="521"/>
        <w:jc w:val="both"/>
        <w:rPr>
          <w:rFonts w:ascii="Verdana" w:hAnsi="Verdana" w:cs="Arial"/>
          <w:b/>
        </w:rPr>
      </w:pPr>
    </w:p>
    <w:p w:rsidR="000F4949" w:rsidRPr="00421F3D" w:rsidRDefault="000F4949" w:rsidP="00152DA1">
      <w:pPr>
        <w:pStyle w:val="DefaultText"/>
        <w:numPr>
          <w:ilvl w:val="0"/>
          <w:numId w:val="1"/>
        </w:numPr>
        <w:ind w:right="521" w:hanging="578"/>
        <w:jc w:val="both"/>
        <w:rPr>
          <w:rFonts w:ascii="Verdana" w:hAnsi="Verdana" w:cs="Arial"/>
          <w:sz w:val="22"/>
          <w:szCs w:val="22"/>
        </w:rPr>
      </w:pPr>
      <w:r w:rsidRPr="00421F3D">
        <w:rPr>
          <w:rFonts w:ascii="Verdana" w:hAnsi="Verdana" w:cs="Arial"/>
          <w:b/>
        </w:rPr>
        <w:t xml:space="preserve">REVIEW FINANCIAL RISK ASSESSMENT </w:t>
      </w:r>
      <w:r w:rsidR="00421F3D">
        <w:rPr>
          <w:rFonts w:ascii="Verdana" w:hAnsi="Verdana" w:cs="Arial"/>
          <w:b/>
        </w:rPr>
        <w:t xml:space="preserve">- </w:t>
      </w:r>
      <w:r w:rsidR="00421F3D" w:rsidRPr="00421F3D">
        <w:rPr>
          <w:rFonts w:ascii="Verdana" w:hAnsi="Verdana" w:cs="Arial"/>
          <w:sz w:val="22"/>
          <w:szCs w:val="22"/>
        </w:rPr>
        <w:t>Herewith</w:t>
      </w:r>
    </w:p>
    <w:p w:rsidR="00421F3D" w:rsidRPr="00421F3D" w:rsidRDefault="00421F3D" w:rsidP="00421F3D">
      <w:pPr>
        <w:pStyle w:val="DefaultText"/>
        <w:ind w:left="720" w:right="521"/>
        <w:jc w:val="both"/>
        <w:rPr>
          <w:rFonts w:ascii="Verdana" w:hAnsi="Verdana" w:cs="Arial"/>
          <w:b/>
        </w:rPr>
      </w:pPr>
    </w:p>
    <w:p w:rsidR="000F4949" w:rsidRPr="00820E00" w:rsidRDefault="000F4949" w:rsidP="000F4949">
      <w:pPr>
        <w:pStyle w:val="DefaultText"/>
        <w:numPr>
          <w:ilvl w:val="0"/>
          <w:numId w:val="1"/>
        </w:numPr>
        <w:ind w:right="521" w:hanging="578"/>
        <w:jc w:val="both"/>
        <w:rPr>
          <w:rFonts w:ascii="Verdana" w:hAnsi="Verdana"/>
        </w:rPr>
      </w:pPr>
      <w:r w:rsidRPr="00AC1392">
        <w:rPr>
          <w:rFonts w:ascii="Verdana" w:hAnsi="Verdana" w:cs="Arial"/>
          <w:b/>
        </w:rPr>
        <w:t>TO CONSIDER THE 20</w:t>
      </w:r>
      <w:r>
        <w:rPr>
          <w:rFonts w:ascii="Verdana" w:hAnsi="Verdana" w:cs="Arial"/>
          <w:b/>
        </w:rPr>
        <w:t>2</w:t>
      </w:r>
      <w:r w:rsidR="00D30EE0">
        <w:rPr>
          <w:rFonts w:ascii="Verdana" w:hAnsi="Verdana" w:cs="Arial"/>
          <w:b/>
        </w:rPr>
        <w:t>3</w:t>
      </w:r>
      <w:r w:rsidRPr="00AC1392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>2</w:t>
      </w:r>
      <w:r w:rsidR="00D30EE0">
        <w:rPr>
          <w:rFonts w:ascii="Verdana" w:hAnsi="Verdana" w:cs="Arial"/>
          <w:b/>
        </w:rPr>
        <w:t>4</w:t>
      </w:r>
      <w:r w:rsidRPr="00AC1392">
        <w:rPr>
          <w:rFonts w:ascii="Verdana" w:hAnsi="Verdana" w:cs="Arial"/>
          <w:b/>
        </w:rPr>
        <w:t xml:space="preserve"> REVENUE BUDGET</w:t>
      </w:r>
      <w:r>
        <w:rPr>
          <w:rFonts w:ascii="Verdana" w:hAnsi="Verdana" w:cs="Arial"/>
          <w:b/>
        </w:rPr>
        <w:t xml:space="preserve"> AND SET THE PRECEPT</w:t>
      </w:r>
      <w:r w:rsidRPr="00AC1392">
        <w:rPr>
          <w:rFonts w:ascii="Verdana" w:hAnsi="Verdana" w:cs="Arial"/>
          <w:b/>
        </w:rPr>
        <w:t xml:space="preserve"> – WORKING PAPERS HEREWITH</w:t>
      </w:r>
      <w:r>
        <w:rPr>
          <w:rFonts w:ascii="Verdana" w:hAnsi="Verdana" w:cs="Arial"/>
          <w:b/>
        </w:rPr>
        <w:t xml:space="preserve"> </w:t>
      </w:r>
    </w:p>
    <w:p w:rsidR="000F4949" w:rsidRPr="000F4949" w:rsidRDefault="000F4949" w:rsidP="000F494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3E351D" w:rsidRPr="003E351D" w:rsidRDefault="00597690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E67F0">
        <w:rPr>
          <w:rFonts w:ascii="Verdana" w:hAnsi="Verdana" w:cs="Verdana"/>
          <w:b/>
          <w:bCs/>
          <w:kern w:val="28"/>
          <w:lang w:val="en-US"/>
        </w:rPr>
        <w:t>MARKET HILL ISSUES</w:t>
      </w:r>
      <w:r w:rsidR="005206C3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:rsidR="004A62F7" w:rsidRDefault="004A62F7" w:rsidP="004A62F7">
      <w:pPr>
        <w:pStyle w:val="ListParagraph"/>
        <w:widowControl w:val="0"/>
        <w:overflowPunct w:val="0"/>
        <w:autoSpaceDE w:val="0"/>
        <w:autoSpaceDN w:val="0"/>
        <w:adjustRightInd w:val="0"/>
        <w:ind w:left="1080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CA5ECB" w:rsidRPr="00CA5ECB" w:rsidRDefault="00064731" w:rsidP="00F416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30EE0">
        <w:rPr>
          <w:rFonts w:ascii="Verdana" w:hAnsi="Verdana" w:cs="Verdana"/>
          <w:b/>
          <w:bCs/>
          <w:kern w:val="28"/>
          <w:lang w:val="en-US"/>
        </w:rPr>
        <w:t>RECREATION ISSUES</w:t>
      </w:r>
      <w:r w:rsidR="003C5DFC" w:rsidRPr="00D30EE0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CA5ECB" w:rsidRDefault="00FC6A00" w:rsidP="00CA5ECB">
      <w:pPr>
        <w:widowControl w:val="0"/>
        <w:overflowPunct w:val="0"/>
        <w:autoSpaceDE w:val="0"/>
        <w:autoSpaceDN w:val="0"/>
        <w:adjustRightInd w:val="0"/>
        <w:ind w:left="142" w:right="-22" w:firstLine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</w:t>
      </w:r>
      <w:r w:rsidR="00CA5EC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) Consider </w:t>
      </w:r>
      <w:r w:rsidR="00F1357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action on </w:t>
      </w:r>
      <w:bookmarkStart w:id="0" w:name="_GoBack"/>
      <w:bookmarkEnd w:id="0"/>
      <w:r w:rsidR="00CA5ECB">
        <w:rPr>
          <w:rFonts w:ascii="Verdana" w:hAnsi="Verdana" w:cs="Verdana"/>
          <w:bCs/>
          <w:kern w:val="28"/>
          <w:sz w:val="22"/>
          <w:szCs w:val="22"/>
          <w:lang w:val="en-US"/>
        </w:rPr>
        <w:t>Wharf Street play park repairs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(DMBC quote herewith)</w:t>
      </w:r>
      <w:r w:rsidR="00CA5EC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. </w:t>
      </w:r>
    </w:p>
    <w:p w:rsidR="00CA5ECB" w:rsidRDefault="00FC6A00" w:rsidP="00CA5ECB">
      <w:pPr>
        <w:widowControl w:val="0"/>
        <w:overflowPunct w:val="0"/>
        <w:autoSpaceDE w:val="0"/>
        <w:autoSpaceDN w:val="0"/>
        <w:adjustRightInd w:val="0"/>
        <w:ind w:left="142" w:right="-22" w:firstLine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b</w:t>
      </w:r>
      <w:r w:rsidR="00CA5ECB">
        <w:rPr>
          <w:rFonts w:ascii="Verdana" w:hAnsi="Verdana" w:cs="Verdana"/>
          <w:bCs/>
          <w:kern w:val="28"/>
          <w:sz w:val="22"/>
          <w:szCs w:val="22"/>
          <w:lang w:val="en-US"/>
        </w:rPr>
        <w:t>) Renew grass cutting and planting contracts for 2023</w:t>
      </w:r>
    </w:p>
    <w:p w:rsidR="007F085E" w:rsidRPr="007F085E" w:rsidRDefault="007F085E" w:rsidP="007F085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7F085E" w:rsidRPr="00D30EE0" w:rsidRDefault="007F085E" w:rsidP="00F416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POLICE</w:t>
      </w:r>
      <w:r w:rsidR="00DF4D75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DF4D75" w:rsidRPr="00DF4D75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r w:rsidR="00493B5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luding </w:t>
      </w:r>
      <w:r w:rsidR="00DF4D75" w:rsidRPr="00DF4D75">
        <w:rPr>
          <w:rFonts w:ascii="Verdana" w:hAnsi="Verdana" w:cs="Verdana"/>
          <w:bCs/>
          <w:kern w:val="28"/>
          <w:sz w:val="22"/>
          <w:szCs w:val="22"/>
          <w:lang w:val="en-US"/>
        </w:rPr>
        <w:t>speed limit enforcement</w:t>
      </w:r>
      <w:r w:rsidR="00DF4D75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:rsidR="00506883" w:rsidRPr="00D30EE0" w:rsidRDefault="00D8177A" w:rsidP="00D30EE0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30EE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 </w:t>
      </w:r>
    </w:p>
    <w:p w:rsidR="00283B6A" w:rsidRPr="00506883" w:rsidRDefault="001B3632" w:rsidP="001158F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lang w:val="en-US"/>
        </w:rPr>
      </w:pPr>
      <w:r w:rsidRPr="00506883">
        <w:rPr>
          <w:rFonts w:ascii="Verdana" w:hAnsi="Verdana" w:cs="Verdana"/>
          <w:b/>
          <w:bCs/>
          <w:kern w:val="28"/>
          <w:lang w:val="en-US"/>
        </w:rPr>
        <w:t xml:space="preserve">HIGHWAYS </w:t>
      </w:r>
    </w:p>
    <w:p w:rsidR="00506883" w:rsidRPr="00506883" w:rsidRDefault="00506883" w:rsidP="00506883">
      <w:pPr>
        <w:pStyle w:val="ListParagraph"/>
        <w:rPr>
          <w:rFonts w:ascii="Verdana" w:hAnsi="Verdana" w:cs="Verdana"/>
          <w:bCs/>
          <w:kern w:val="28"/>
          <w:lang w:val="en-US"/>
        </w:rPr>
      </w:pPr>
    </w:p>
    <w:p w:rsidR="005206C3" w:rsidRPr="00A525CC" w:rsidRDefault="00973926" w:rsidP="0039000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C74F3D">
        <w:rPr>
          <w:rFonts w:ascii="Verdana" w:hAnsi="Verdana" w:cs="Verdana"/>
          <w:b/>
          <w:bCs/>
          <w:kern w:val="28"/>
          <w:lang w:val="en-US"/>
        </w:rPr>
        <w:t>NEW HALL</w:t>
      </w:r>
      <w:r w:rsidR="005206C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B850AE" w:rsidRPr="00C74F3D" w:rsidRDefault="00602596" w:rsidP="00C74F3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C74F3D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493153" w:rsidRPr="00421F3D" w:rsidRDefault="00F75B3A" w:rsidP="00CB119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56E93">
        <w:rPr>
          <w:rFonts w:ascii="Verdana" w:hAnsi="Verdana" w:cs="Verdana"/>
          <w:b/>
          <w:bCs/>
          <w:kern w:val="28"/>
          <w:lang w:val="en-US"/>
        </w:rPr>
        <w:t>WARD MEMBER/DMBC OFFICER</w:t>
      </w:r>
      <w:r w:rsidR="002674FA" w:rsidRPr="00356E93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844EAD" w:rsidRPr="00356E93">
        <w:rPr>
          <w:rFonts w:ascii="Verdana" w:hAnsi="Verdana" w:cs="Verdana"/>
          <w:b/>
          <w:bCs/>
          <w:kern w:val="28"/>
          <w:lang w:val="en-US"/>
        </w:rPr>
        <w:t>REPORT</w:t>
      </w:r>
      <w:r w:rsidR="007D2694" w:rsidRPr="00356E93">
        <w:rPr>
          <w:rFonts w:ascii="Verdana" w:hAnsi="Verdana" w:cs="Verdana"/>
          <w:bCs/>
          <w:kern w:val="28"/>
          <w:lang w:val="en-US"/>
        </w:rPr>
        <w:t xml:space="preserve"> </w:t>
      </w:r>
    </w:p>
    <w:p w:rsidR="00421F3D" w:rsidRDefault="00421F3D" w:rsidP="00421F3D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lang w:val="en-US"/>
        </w:rPr>
      </w:pPr>
    </w:p>
    <w:p w:rsidR="00421F3D" w:rsidRPr="001C3393" w:rsidRDefault="00421F3D" w:rsidP="00421F3D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1C3393" w:rsidRPr="001C3393" w:rsidRDefault="001C3393" w:rsidP="001C3393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421F3D" w:rsidRPr="00421F3D" w:rsidRDefault="001C3393" w:rsidP="00CB119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1C3393">
        <w:rPr>
          <w:rFonts w:ascii="Verdana" w:hAnsi="Verdana" w:cs="Verdana"/>
          <w:b/>
          <w:bCs/>
          <w:kern w:val="28"/>
          <w:lang w:val="en-US"/>
        </w:rPr>
        <w:lastRenderedPageBreak/>
        <w:t>RECONSIDER RETURN OF HERITAGE CENTRE TOILET BLOCK GRANT FUNDING</w:t>
      </w:r>
    </w:p>
    <w:p w:rsidR="00421F3D" w:rsidRPr="00421F3D" w:rsidRDefault="00421F3D" w:rsidP="00421F3D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1C3393" w:rsidRPr="00FC6A00" w:rsidRDefault="00421F3D" w:rsidP="00CB119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APPROVE APPOINTMENT OF COUNCIL REPRESENTATIVE -</w:t>
      </w:r>
      <w:r w:rsidR="001C3393" w:rsidRPr="00FC6A0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7F085E" w:rsidRPr="00FC6A0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RAF Memorial </w:t>
      </w:r>
      <w:r w:rsidR="001C3393" w:rsidRPr="00FC6A0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Working Group </w:t>
      </w:r>
    </w:p>
    <w:p w:rsidR="00E27AE9" w:rsidRPr="00FC6A00" w:rsidRDefault="00E27AE9" w:rsidP="00E27AE9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4A0CE0" w:rsidRPr="00CA5ECB" w:rsidRDefault="00C1391F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447D2">
        <w:rPr>
          <w:rFonts w:ascii="Verdana" w:hAnsi="Verdana" w:cs="Verdana"/>
          <w:b/>
          <w:bCs/>
          <w:kern w:val="28"/>
          <w:lang w:val="en-US"/>
        </w:rPr>
        <w:t xml:space="preserve">TOWN CENTRE STRATEGY </w:t>
      </w:r>
      <w:r w:rsidR="00D72C7B" w:rsidRPr="00F447D2">
        <w:rPr>
          <w:rFonts w:ascii="Verdana" w:hAnsi="Verdana" w:cs="Verdana"/>
          <w:b/>
          <w:bCs/>
          <w:kern w:val="28"/>
          <w:lang w:val="en-US"/>
        </w:rPr>
        <w:t xml:space="preserve">WORKING </w:t>
      </w:r>
      <w:r w:rsidR="00D72C7B" w:rsidRPr="00C940B5">
        <w:rPr>
          <w:rFonts w:ascii="Verdana" w:hAnsi="Verdana" w:cs="Verdana"/>
          <w:b/>
          <w:bCs/>
          <w:kern w:val="28"/>
          <w:lang w:val="en-US"/>
        </w:rPr>
        <w:t>GROUP</w:t>
      </w:r>
      <w:r w:rsidR="00CA5ECB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CA5ECB" w:rsidRPr="00CA5ECB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r w:rsidR="00FC6A00">
        <w:rPr>
          <w:rFonts w:ascii="Verdana" w:hAnsi="Verdana" w:cs="Verdana"/>
          <w:bCs/>
          <w:kern w:val="28"/>
          <w:sz w:val="22"/>
          <w:szCs w:val="22"/>
          <w:lang w:val="en-US"/>
        </w:rPr>
        <w:t>luding</w:t>
      </w:r>
      <w:r w:rsidR="00CA5ECB" w:rsidRPr="00CA5EC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Consider </w:t>
      </w:r>
      <w:r w:rsidR="00FC6A0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process for </w:t>
      </w:r>
      <w:r w:rsidR="00CA5ECB" w:rsidRPr="00CA5EC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evaluation of EV charging tender bids </w:t>
      </w:r>
    </w:p>
    <w:p w:rsidR="00077947" w:rsidRPr="00077947" w:rsidRDefault="00077947" w:rsidP="00077947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7F17EE" w:rsidRDefault="00E30B66" w:rsidP="001C673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30EE0">
        <w:rPr>
          <w:rFonts w:ascii="Verdana" w:hAnsi="Verdana" w:cs="Verdana"/>
          <w:b/>
          <w:bCs/>
          <w:kern w:val="28"/>
          <w:lang w:val="en-US"/>
        </w:rPr>
        <w:t>E</w:t>
      </w:r>
      <w:r w:rsidR="0043253A" w:rsidRPr="00D30EE0">
        <w:rPr>
          <w:rFonts w:ascii="Verdana" w:hAnsi="Verdana" w:cs="Verdana"/>
          <w:b/>
          <w:bCs/>
          <w:kern w:val="28"/>
          <w:lang w:val="en-US"/>
        </w:rPr>
        <w:t>VENTS</w:t>
      </w:r>
      <w:r w:rsidR="0043253A" w:rsidRPr="00D30EE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="006637C1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– </w:t>
      </w:r>
      <w:r w:rsidR="006637C1" w:rsidRPr="006637C1">
        <w:rPr>
          <w:rFonts w:ascii="Verdana" w:hAnsi="Verdana" w:cs="Verdana"/>
          <w:bCs/>
          <w:kern w:val="28"/>
          <w:sz w:val="22"/>
          <w:szCs w:val="22"/>
          <w:lang w:val="en-US"/>
        </w:rPr>
        <w:t>Consider Coronation plans</w:t>
      </w:r>
    </w:p>
    <w:p w:rsidR="00D30EE0" w:rsidRPr="007F17EE" w:rsidRDefault="00D30EE0" w:rsidP="00D30EE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Pr="00DC669C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:rsidR="00FC25FB" w:rsidRDefault="00DC669C" w:rsidP="008F4D1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-22" w:hanging="284"/>
        <w:rPr>
          <w:rFonts w:ascii="Verdana" w:hAnsi="Verdana" w:cs="Verdana"/>
          <w:bCs/>
          <w:kern w:val="28"/>
          <w:u w:val="single"/>
          <w:lang w:val="en-US"/>
        </w:rPr>
      </w:pPr>
      <w:r>
        <w:rPr>
          <w:rFonts w:ascii="Verdana" w:hAnsi="Verdana" w:cs="Verdana"/>
          <w:bCs/>
          <w:kern w:val="28"/>
          <w:u w:val="single"/>
          <w:lang w:val="en-US"/>
        </w:rPr>
        <w:t>A</w:t>
      </w:r>
      <w:r w:rsidR="00557109" w:rsidRPr="00FC25FB">
        <w:rPr>
          <w:rFonts w:ascii="Verdana" w:hAnsi="Verdana" w:cs="Verdana"/>
          <w:bCs/>
          <w:kern w:val="28"/>
          <w:u w:val="single"/>
          <w:lang w:val="en-US"/>
        </w:rPr>
        <w:t>pplications</w:t>
      </w:r>
    </w:p>
    <w:p w:rsidR="00673F54" w:rsidRDefault="00673F54" w:rsidP="00673F54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73F54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22/02678/FUL</w:t>
      </w:r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7 </w:t>
      </w:r>
      <w:proofErr w:type="spellStart"/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>Stirling</w:t>
      </w:r>
      <w:proofErr w:type="spellEnd"/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Avenue</w:t>
      </w:r>
    </w:p>
    <w:p w:rsidR="004B029B" w:rsidRDefault="00673F54" w:rsidP="00673F54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a two </w:t>
      </w:r>
      <w:proofErr w:type="spellStart"/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 with integrated garage and living accommodation on the first floor and single </w:t>
      </w:r>
      <w:proofErr w:type="spellStart"/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porch extension, following demolition of existing single </w:t>
      </w:r>
      <w:proofErr w:type="spellStart"/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673F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garage and porch. Plus widening of the existing driveway opening to allow two cars on the drive side by side and the installation of a drop curb to match the opening width.</w:t>
      </w:r>
    </w:p>
    <w:p w:rsidR="004B029B" w:rsidRDefault="004B029B" w:rsidP="004B029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B029B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22/02612/FUL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4B029B">
        <w:rPr>
          <w:rFonts w:ascii="Arial" w:hAnsi="Arial" w:cs="Arial"/>
          <w:bCs/>
          <w:kern w:val="28"/>
          <w:sz w:val="22"/>
          <w:szCs w:val="22"/>
          <w:lang w:val="en-US"/>
        </w:rPr>
        <w:t>Holly House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4B029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St Martins Avenue  </w:t>
      </w:r>
    </w:p>
    <w:p w:rsidR="004B029B" w:rsidRPr="004B029B" w:rsidRDefault="004B029B" w:rsidP="004B029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B029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detached </w:t>
      </w:r>
      <w:proofErr w:type="spellStart"/>
      <w:r w:rsidRPr="004B029B">
        <w:rPr>
          <w:rFonts w:ascii="Arial" w:hAnsi="Arial" w:cs="Arial"/>
          <w:bCs/>
          <w:kern w:val="28"/>
          <w:sz w:val="22"/>
          <w:szCs w:val="22"/>
          <w:lang w:val="en-US"/>
        </w:rPr>
        <w:t>annexe</w:t>
      </w:r>
      <w:proofErr w:type="spellEnd"/>
      <w:r w:rsidRPr="004B029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rear of dwelling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4B029B" w:rsidRPr="004B029B" w:rsidRDefault="004B029B" w:rsidP="004B029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DD3538" w:rsidRDefault="00BA6D2E" w:rsidP="00FE7256">
      <w:pPr>
        <w:pStyle w:val="NoSpacing"/>
        <w:numPr>
          <w:ilvl w:val="0"/>
          <w:numId w:val="3"/>
        </w:numPr>
        <w:ind w:left="993" w:right="-22" w:hanging="284"/>
        <w:rPr>
          <w:rFonts w:ascii="Arial" w:hAnsi="Arial" w:cs="Arial"/>
          <w:b/>
          <w:sz w:val="22"/>
          <w:szCs w:val="22"/>
          <w:lang w:val="en-US"/>
        </w:rPr>
      </w:pPr>
      <w:r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651AB" w:rsidRPr="00557A79" w:rsidRDefault="006651AB" w:rsidP="006651AB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57A79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22/02313/FUL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Woodside, St Martins Avenue</w:t>
      </w:r>
      <w:r w:rsidR="00557A7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:rsidR="006651AB" w:rsidRDefault="006651AB" w:rsidP="006651AB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rear extension and alterations to front entrance</w:t>
      </w:r>
      <w:r w:rsid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57A79"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557A79" w:rsidRPr="00557A79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557A79" w:rsidRDefault="00557A79" w:rsidP="006651AB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57A79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22/02322/ADV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27 Market Place. 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>Display of fascia sign to front of building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557A79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557A79" w:rsidRPr="00557A79" w:rsidRDefault="00557A79" w:rsidP="006651AB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557A79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22/02091/FUL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4 Chestnut Drive 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</w:t>
      </w:r>
      <w:proofErr w:type="spellStart"/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 with new steps and raised patio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557A79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</w:t>
      </w:r>
      <w:r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a</w:t>
      </w:r>
      <w:r w:rsidRPr="00557A79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nted</w:t>
      </w:r>
    </w:p>
    <w:p w:rsidR="00557A79" w:rsidRPr="006651AB" w:rsidRDefault="00557A79" w:rsidP="006651AB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2</w:t>
      </w:r>
      <w:r w:rsidRPr="00557A79">
        <w:rPr>
          <w:rFonts w:ascii="Arial" w:hAnsi="Arial" w:cs="Arial"/>
          <w:b/>
          <w:bCs/>
          <w:kern w:val="28"/>
          <w:sz w:val="22"/>
          <w:szCs w:val="22"/>
          <w:lang w:val="en-US"/>
        </w:rPr>
        <w:t>2/02505/TCON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8 </w:t>
      </w:r>
      <w:proofErr w:type="gramStart"/>
      <w:r>
        <w:rPr>
          <w:rFonts w:ascii="Arial" w:hAnsi="Arial" w:cs="Arial"/>
          <w:bCs/>
          <w:kern w:val="28"/>
          <w:sz w:val="22"/>
          <w:szCs w:val="22"/>
          <w:lang w:val="en-US"/>
        </w:rPr>
        <w:t>The</w:t>
      </w:r>
      <w:proofErr w:type="gramEnd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Pastures. 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>Conservation area notification to fell and remove two Maple trees (T1 and T3) and one Ash tree (T2). The trees are within the Bawtry Conservation Area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557A79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TPO not served</w:t>
      </w:r>
    </w:p>
    <w:p w:rsidR="006651AB" w:rsidRDefault="00557A79" w:rsidP="006651AB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57A79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22/02120/FUL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10 Madison Drive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557A79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</w:t>
      </w:r>
      <w:proofErr w:type="spellStart"/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557A79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Granted </w:t>
      </w:r>
      <w:r w:rsidRPr="00557A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557A79" w:rsidRPr="00557A79" w:rsidRDefault="00557A79" w:rsidP="006651AB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REP</w:t>
      </w:r>
      <w:r w:rsidR="00DB0CE3" w:rsidRPr="00C202A9">
        <w:rPr>
          <w:rFonts w:ascii="Verdana" w:hAnsi="Verdana" w:cs="Verdana"/>
          <w:b/>
          <w:bCs/>
          <w:kern w:val="28"/>
          <w:lang w:val="en-US"/>
        </w:rPr>
        <w:t xml:space="preserve">ORT ON MEETINGS </w:t>
      </w:r>
      <w:r w:rsidR="00F75B7D" w:rsidRPr="00C202A9">
        <w:rPr>
          <w:rFonts w:ascii="Verdana" w:hAnsi="Verdana" w:cs="Verdana"/>
          <w:b/>
          <w:bCs/>
          <w:kern w:val="28"/>
          <w:lang w:val="en-US"/>
        </w:rPr>
        <w:t>&amp; REPRESENTATIVES</w:t>
      </w:r>
      <w:r w:rsidR="008F02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290DF4" w:rsidRPr="00290DF4" w:rsidRDefault="00290DF4" w:rsidP="00493153">
      <w:pPr>
        <w:widowControl w:val="0"/>
        <w:overflowPunct w:val="0"/>
        <w:autoSpaceDE w:val="0"/>
        <w:autoSpaceDN w:val="0"/>
        <w:adjustRightInd w:val="0"/>
        <w:ind w:left="142" w:right="-22"/>
        <w:rPr>
          <w:rFonts w:ascii="Verdana" w:hAnsi="Verdana" w:cs="Verdana"/>
          <w:b/>
          <w:bCs/>
          <w:kern w:val="28"/>
          <w:lang w:val="en-US"/>
        </w:rPr>
      </w:pPr>
    </w:p>
    <w:p w:rsidR="00617274" w:rsidRPr="00307C5F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:rsidR="00563B2D" w:rsidRPr="00062EEF" w:rsidRDefault="00563B2D" w:rsidP="00493153">
      <w:pPr>
        <w:pStyle w:val="ListParagraph"/>
        <w:widowControl w:val="0"/>
        <w:overflowPunct w:val="0"/>
        <w:autoSpaceDE w:val="0"/>
        <w:autoSpaceDN w:val="0"/>
        <w:adjustRightInd w:val="0"/>
        <w:ind w:left="1440" w:right="-22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3B4BB8" w:rsidRPr="00D8177A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lang w:val="en-US"/>
        </w:rPr>
      </w:pPr>
      <w:r w:rsidRPr="0033692B">
        <w:rPr>
          <w:rFonts w:ascii="Verdana" w:hAnsi="Verdana" w:cs="Verdana"/>
          <w:b/>
          <w:kern w:val="28"/>
          <w:lang w:val="en-US"/>
        </w:rPr>
        <w:t>ITEMS FOR FUTURE AGENDA</w:t>
      </w:r>
      <w:r w:rsidR="0033692B">
        <w:rPr>
          <w:rFonts w:ascii="Verdana" w:hAnsi="Verdana" w:cs="Verdana"/>
          <w:b/>
          <w:kern w:val="28"/>
          <w:lang w:val="en-US"/>
        </w:rPr>
        <w:t xml:space="preserve"> &amp; </w:t>
      </w:r>
      <w:r w:rsidR="00F860A5">
        <w:rPr>
          <w:rFonts w:ascii="Verdana" w:hAnsi="Verdana" w:cs="Verdana"/>
          <w:b/>
          <w:kern w:val="28"/>
          <w:lang w:val="en-US"/>
        </w:rPr>
        <w:t xml:space="preserve">NEXT </w:t>
      </w:r>
      <w:r w:rsidR="00436AAB">
        <w:rPr>
          <w:rFonts w:ascii="Verdana" w:hAnsi="Verdana" w:cs="Verdana"/>
          <w:b/>
          <w:kern w:val="28"/>
          <w:lang w:val="en-US"/>
        </w:rPr>
        <w:t>M</w:t>
      </w:r>
      <w:r w:rsidR="0033692B" w:rsidRPr="00D8177A">
        <w:rPr>
          <w:rFonts w:ascii="Verdana" w:hAnsi="Verdana" w:cs="Verdana"/>
          <w:b/>
          <w:kern w:val="28"/>
          <w:lang w:val="en-US"/>
        </w:rPr>
        <w:t>EETING</w:t>
      </w:r>
      <w:r w:rsidR="00C91766">
        <w:rPr>
          <w:rFonts w:ascii="Verdana" w:hAnsi="Verdana" w:cs="Verdana"/>
          <w:b/>
          <w:kern w:val="28"/>
          <w:lang w:val="en-US"/>
        </w:rPr>
        <w:t xml:space="preserve"> DATE</w:t>
      </w:r>
      <w:r w:rsidR="00D8177A" w:rsidRPr="00D8177A">
        <w:rPr>
          <w:rFonts w:ascii="Verdana" w:hAnsi="Verdana" w:cs="Verdana"/>
          <w:kern w:val="28"/>
          <w:lang w:val="en-US"/>
        </w:rPr>
        <w:t xml:space="preserve"> </w:t>
      </w:r>
    </w:p>
    <w:p w:rsidR="00D8177A" w:rsidRPr="00D8177A" w:rsidRDefault="00D8177A" w:rsidP="00D8177A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lang w:val="en-US"/>
        </w:rPr>
      </w:pPr>
    </w:p>
    <w:sectPr w:rsidR="00D8177A" w:rsidRPr="00D8177A" w:rsidSect="002102DB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74BE6"/>
    <w:multiLevelType w:val="hybridMultilevel"/>
    <w:tmpl w:val="51B85B82"/>
    <w:lvl w:ilvl="0" w:tplc="7A56A35A">
      <w:start w:val="1"/>
      <w:numFmt w:val="lowerLetter"/>
      <w:lvlText w:val="(%1)"/>
      <w:lvlJc w:val="left"/>
      <w:pPr>
        <w:ind w:left="144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C4138"/>
    <w:multiLevelType w:val="hybridMultilevel"/>
    <w:tmpl w:val="7CDA20AA"/>
    <w:lvl w:ilvl="0" w:tplc="146A86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"/>
  </w:num>
  <w:num w:numId="5">
    <w:abstractNumId w:val="14"/>
  </w:num>
  <w:num w:numId="6">
    <w:abstractNumId w:val="17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6"/>
  </w:num>
  <w:num w:numId="15">
    <w:abstractNumId w:val="19"/>
  </w:num>
  <w:num w:numId="16">
    <w:abstractNumId w:val="8"/>
  </w:num>
  <w:num w:numId="17">
    <w:abstractNumId w:val="1"/>
  </w:num>
  <w:num w:numId="18">
    <w:abstractNumId w:val="4"/>
  </w:num>
  <w:num w:numId="19">
    <w:abstractNumId w:val="13"/>
  </w:num>
  <w:num w:numId="20">
    <w:abstractNumId w:val="12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2C7"/>
    <w:rsid w:val="000277E4"/>
    <w:rsid w:val="00030FB1"/>
    <w:rsid w:val="00033267"/>
    <w:rsid w:val="00035B40"/>
    <w:rsid w:val="000362AC"/>
    <w:rsid w:val="00037BC2"/>
    <w:rsid w:val="000416E6"/>
    <w:rsid w:val="00044E5D"/>
    <w:rsid w:val="00055A91"/>
    <w:rsid w:val="000570D3"/>
    <w:rsid w:val="0006017B"/>
    <w:rsid w:val="00062EEF"/>
    <w:rsid w:val="00064731"/>
    <w:rsid w:val="0007044E"/>
    <w:rsid w:val="0007729F"/>
    <w:rsid w:val="00077947"/>
    <w:rsid w:val="00083912"/>
    <w:rsid w:val="00084567"/>
    <w:rsid w:val="00094115"/>
    <w:rsid w:val="00096E5C"/>
    <w:rsid w:val="000A2BEB"/>
    <w:rsid w:val="000A419B"/>
    <w:rsid w:val="000A61BF"/>
    <w:rsid w:val="000A6BF3"/>
    <w:rsid w:val="000B18D8"/>
    <w:rsid w:val="000B45A1"/>
    <w:rsid w:val="000B46DE"/>
    <w:rsid w:val="000B7E88"/>
    <w:rsid w:val="000C7FC6"/>
    <w:rsid w:val="000D0A1C"/>
    <w:rsid w:val="000D0A50"/>
    <w:rsid w:val="000D173E"/>
    <w:rsid w:val="000D52BB"/>
    <w:rsid w:val="000D7BE9"/>
    <w:rsid w:val="000E2378"/>
    <w:rsid w:val="000E4323"/>
    <w:rsid w:val="000E76A6"/>
    <w:rsid w:val="000F0742"/>
    <w:rsid w:val="000F4949"/>
    <w:rsid w:val="000F4C50"/>
    <w:rsid w:val="001001EC"/>
    <w:rsid w:val="00100790"/>
    <w:rsid w:val="00102CDD"/>
    <w:rsid w:val="00103B44"/>
    <w:rsid w:val="001209D2"/>
    <w:rsid w:val="001230AA"/>
    <w:rsid w:val="00123B56"/>
    <w:rsid w:val="001275F0"/>
    <w:rsid w:val="001304AA"/>
    <w:rsid w:val="001332ED"/>
    <w:rsid w:val="001353B3"/>
    <w:rsid w:val="00135669"/>
    <w:rsid w:val="00135E22"/>
    <w:rsid w:val="00144799"/>
    <w:rsid w:val="001627E4"/>
    <w:rsid w:val="00164BF6"/>
    <w:rsid w:val="00170048"/>
    <w:rsid w:val="00170AE4"/>
    <w:rsid w:val="001717F7"/>
    <w:rsid w:val="001A0360"/>
    <w:rsid w:val="001A152F"/>
    <w:rsid w:val="001A3557"/>
    <w:rsid w:val="001A574B"/>
    <w:rsid w:val="001A7218"/>
    <w:rsid w:val="001A7DC2"/>
    <w:rsid w:val="001B076C"/>
    <w:rsid w:val="001B08ED"/>
    <w:rsid w:val="001B12A1"/>
    <w:rsid w:val="001B21CE"/>
    <w:rsid w:val="001B3632"/>
    <w:rsid w:val="001B664C"/>
    <w:rsid w:val="001B7180"/>
    <w:rsid w:val="001C1E76"/>
    <w:rsid w:val="001C28CE"/>
    <w:rsid w:val="001C3393"/>
    <w:rsid w:val="001D2BF3"/>
    <w:rsid w:val="001D47AC"/>
    <w:rsid w:val="001D5571"/>
    <w:rsid w:val="001D649E"/>
    <w:rsid w:val="001D64DE"/>
    <w:rsid w:val="001D6F74"/>
    <w:rsid w:val="001D7B7D"/>
    <w:rsid w:val="001E3135"/>
    <w:rsid w:val="001F08E8"/>
    <w:rsid w:val="00200218"/>
    <w:rsid w:val="00207F82"/>
    <w:rsid w:val="002102DB"/>
    <w:rsid w:val="00224344"/>
    <w:rsid w:val="00232512"/>
    <w:rsid w:val="002326D8"/>
    <w:rsid w:val="00240C78"/>
    <w:rsid w:val="00242E5C"/>
    <w:rsid w:val="00243213"/>
    <w:rsid w:val="00251E78"/>
    <w:rsid w:val="00254A70"/>
    <w:rsid w:val="00256EFE"/>
    <w:rsid w:val="00257E99"/>
    <w:rsid w:val="00264462"/>
    <w:rsid w:val="0026659A"/>
    <w:rsid w:val="002674FA"/>
    <w:rsid w:val="00272487"/>
    <w:rsid w:val="00282140"/>
    <w:rsid w:val="00283B6A"/>
    <w:rsid w:val="00284FC5"/>
    <w:rsid w:val="002870AF"/>
    <w:rsid w:val="00290B5A"/>
    <w:rsid w:val="00290DF4"/>
    <w:rsid w:val="002970A6"/>
    <w:rsid w:val="002B2D18"/>
    <w:rsid w:val="002B31A0"/>
    <w:rsid w:val="002C6BF8"/>
    <w:rsid w:val="002C77B2"/>
    <w:rsid w:val="002D348C"/>
    <w:rsid w:val="002D5C1E"/>
    <w:rsid w:val="002D6D3C"/>
    <w:rsid w:val="002E4F67"/>
    <w:rsid w:val="002E7CD0"/>
    <w:rsid w:val="002F037C"/>
    <w:rsid w:val="002F1025"/>
    <w:rsid w:val="002F21C3"/>
    <w:rsid w:val="002F3BEE"/>
    <w:rsid w:val="00300F47"/>
    <w:rsid w:val="00301A48"/>
    <w:rsid w:val="00302DBE"/>
    <w:rsid w:val="003036D2"/>
    <w:rsid w:val="003062A9"/>
    <w:rsid w:val="00307919"/>
    <w:rsid w:val="00307C5F"/>
    <w:rsid w:val="00310BE6"/>
    <w:rsid w:val="00316425"/>
    <w:rsid w:val="003224CC"/>
    <w:rsid w:val="003330B1"/>
    <w:rsid w:val="00333D1A"/>
    <w:rsid w:val="0033692B"/>
    <w:rsid w:val="00341B4D"/>
    <w:rsid w:val="00356E93"/>
    <w:rsid w:val="0035747A"/>
    <w:rsid w:val="00362099"/>
    <w:rsid w:val="00362253"/>
    <w:rsid w:val="00362B7F"/>
    <w:rsid w:val="003646B5"/>
    <w:rsid w:val="003757F4"/>
    <w:rsid w:val="00376BFD"/>
    <w:rsid w:val="003826D2"/>
    <w:rsid w:val="00387EEB"/>
    <w:rsid w:val="003A012B"/>
    <w:rsid w:val="003B4BB8"/>
    <w:rsid w:val="003C5DFC"/>
    <w:rsid w:val="003D5BE2"/>
    <w:rsid w:val="003D5DCE"/>
    <w:rsid w:val="003D67E5"/>
    <w:rsid w:val="003E0F8D"/>
    <w:rsid w:val="003E351D"/>
    <w:rsid w:val="003E4590"/>
    <w:rsid w:val="003E54E3"/>
    <w:rsid w:val="003E6E50"/>
    <w:rsid w:val="003F1524"/>
    <w:rsid w:val="003F31F3"/>
    <w:rsid w:val="003F3F07"/>
    <w:rsid w:val="003F4979"/>
    <w:rsid w:val="00403A15"/>
    <w:rsid w:val="00407776"/>
    <w:rsid w:val="004140CC"/>
    <w:rsid w:val="0041418B"/>
    <w:rsid w:val="00415651"/>
    <w:rsid w:val="0042120F"/>
    <w:rsid w:val="00421F3D"/>
    <w:rsid w:val="00427D57"/>
    <w:rsid w:val="0043253A"/>
    <w:rsid w:val="00434860"/>
    <w:rsid w:val="00436AAB"/>
    <w:rsid w:val="00437E82"/>
    <w:rsid w:val="00440852"/>
    <w:rsid w:val="00441FB4"/>
    <w:rsid w:val="00447A5F"/>
    <w:rsid w:val="00451672"/>
    <w:rsid w:val="00464D22"/>
    <w:rsid w:val="00467ED3"/>
    <w:rsid w:val="004719E7"/>
    <w:rsid w:val="0048511D"/>
    <w:rsid w:val="004922FD"/>
    <w:rsid w:val="00493153"/>
    <w:rsid w:val="00493257"/>
    <w:rsid w:val="00493B56"/>
    <w:rsid w:val="00494E6F"/>
    <w:rsid w:val="004A0CE0"/>
    <w:rsid w:val="004A1869"/>
    <w:rsid w:val="004A2372"/>
    <w:rsid w:val="004A41FC"/>
    <w:rsid w:val="004A44A2"/>
    <w:rsid w:val="004A62F7"/>
    <w:rsid w:val="004A6D57"/>
    <w:rsid w:val="004B029B"/>
    <w:rsid w:val="004C1756"/>
    <w:rsid w:val="004C201B"/>
    <w:rsid w:val="004C4A53"/>
    <w:rsid w:val="004D609B"/>
    <w:rsid w:val="004D6621"/>
    <w:rsid w:val="004E2384"/>
    <w:rsid w:val="004E2FCF"/>
    <w:rsid w:val="004F2B36"/>
    <w:rsid w:val="0050273E"/>
    <w:rsid w:val="00503FB6"/>
    <w:rsid w:val="00506883"/>
    <w:rsid w:val="00514C96"/>
    <w:rsid w:val="005203C8"/>
    <w:rsid w:val="005206C3"/>
    <w:rsid w:val="005223BE"/>
    <w:rsid w:val="00530021"/>
    <w:rsid w:val="0053332C"/>
    <w:rsid w:val="005359BB"/>
    <w:rsid w:val="0054662B"/>
    <w:rsid w:val="00547135"/>
    <w:rsid w:val="00557109"/>
    <w:rsid w:val="00557A79"/>
    <w:rsid w:val="00563B2D"/>
    <w:rsid w:val="00571DC2"/>
    <w:rsid w:val="00574453"/>
    <w:rsid w:val="00574524"/>
    <w:rsid w:val="00576A9C"/>
    <w:rsid w:val="005862FA"/>
    <w:rsid w:val="00591777"/>
    <w:rsid w:val="00592496"/>
    <w:rsid w:val="00592E94"/>
    <w:rsid w:val="00597690"/>
    <w:rsid w:val="005978A5"/>
    <w:rsid w:val="005A182B"/>
    <w:rsid w:val="005A1BB1"/>
    <w:rsid w:val="005A379A"/>
    <w:rsid w:val="005B3FCD"/>
    <w:rsid w:val="005B56C9"/>
    <w:rsid w:val="005B6946"/>
    <w:rsid w:val="005C08E6"/>
    <w:rsid w:val="005C3F13"/>
    <w:rsid w:val="005C475B"/>
    <w:rsid w:val="005D065D"/>
    <w:rsid w:val="005D0C16"/>
    <w:rsid w:val="005D3523"/>
    <w:rsid w:val="005D69AD"/>
    <w:rsid w:val="005E043B"/>
    <w:rsid w:val="005E5AD3"/>
    <w:rsid w:val="005E5B5F"/>
    <w:rsid w:val="005E663F"/>
    <w:rsid w:val="005E683F"/>
    <w:rsid w:val="00602596"/>
    <w:rsid w:val="006044C7"/>
    <w:rsid w:val="006048C9"/>
    <w:rsid w:val="00606D3F"/>
    <w:rsid w:val="0061150F"/>
    <w:rsid w:val="00613B6D"/>
    <w:rsid w:val="00615F82"/>
    <w:rsid w:val="00617274"/>
    <w:rsid w:val="00617A3F"/>
    <w:rsid w:val="00623EA2"/>
    <w:rsid w:val="00624505"/>
    <w:rsid w:val="00625F8E"/>
    <w:rsid w:val="0062680F"/>
    <w:rsid w:val="0064795D"/>
    <w:rsid w:val="006519E5"/>
    <w:rsid w:val="00654AF4"/>
    <w:rsid w:val="006560E0"/>
    <w:rsid w:val="006637C1"/>
    <w:rsid w:val="006651AB"/>
    <w:rsid w:val="00665938"/>
    <w:rsid w:val="00672872"/>
    <w:rsid w:val="00673F54"/>
    <w:rsid w:val="00676335"/>
    <w:rsid w:val="0067761A"/>
    <w:rsid w:val="00683900"/>
    <w:rsid w:val="0068485C"/>
    <w:rsid w:val="006A05F5"/>
    <w:rsid w:val="006A2D87"/>
    <w:rsid w:val="006A473A"/>
    <w:rsid w:val="006A5D6A"/>
    <w:rsid w:val="006B2D97"/>
    <w:rsid w:val="006C7D10"/>
    <w:rsid w:val="006D183E"/>
    <w:rsid w:val="006D1DDB"/>
    <w:rsid w:val="006E72E8"/>
    <w:rsid w:val="006F1565"/>
    <w:rsid w:val="006F4367"/>
    <w:rsid w:val="006F4E5B"/>
    <w:rsid w:val="006F6782"/>
    <w:rsid w:val="00711885"/>
    <w:rsid w:val="00712D3F"/>
    <w:rsid w:val="00723D6E"/>
    <w:rsid w:val="007261C4"/>
    <w:rsid w:val="0073027A"/>
    <w:rsid w:val="00730287"/>
    <w:rsid w:val="00733117"/>
    <w:rsid w:val="007355DF"/>
    <w:rsid w:val="00736499"/>
    <w:rsid w:val="00741A81"/>
    <w:rsid w:val="00747DD4"/>
    <w:rsid w:val="00752F56"/>
    <w:rsid w:val="00753019"/>
    <w:rsid w:val="00756790"/>
    <w:rsid w:val="00757C69"/>
    <w:rsid w:val="00757D70"/>
    <w:rsid w:val="00765C5B"/>
    <w:rsid w:val="0076759F"/>
    <w:rsid w:val="0077067A"/>
    <w:rsid w:val="00771308"/>
    <w:rsid w:val="007770EE"/>
    <w:rsid w:val="00783709"/>
    <w:rsid w:val="0078618B"/>
    <w:rsid w:val="007861B3"/>
    <w:rsid w:val="007911CF"/>
    <w:rsid w:val="00791914"/>
    <w:rsid w:val="007B0CC8"/>
    <w:rsid w:val="007C1E39"/>
    <w:rsid w:val="007C3086"/>
    <w:rsid w:val="007D2694"/>
    <w:rsid w:val="007D4B9B"/>
    <w:rsid w:val="007D4CE6"/>
    <w:rsid w:val="007E4D80"/>
    <w:rsid w:val="007E63C7"/>
    <w:rsid w:val="007F085E"/>
    <w:rsid w:val="007F17EE"/>
    <w:rsid w:val="007F19FB"/>
    <w:rsid w:val="007F366B"/>
    <w:rsid w:val="007F45B5"/>
    <w:rsid w:val="007F6494"/>
    <w:rsid w:val="007F6ADE"/>
    <w:rsid w:val="008029E8"/>
    <w:rsid w:val="008070A4"/>
    <w:rsid w:val="00812D40"/>
    <w:rsid w:val="008136F0"/>
    <w:rsid w:val="0081370B"/>
    <w:rsid w:val="00823CFB"/>
    <w:rsid w:val="0083506C"/>
    <w:rsid w:val="0083624E"/>
    <w:rsid w:val="00837296"/>
    <w:rsid w:val="00840D1D"/>
    <w:rsid w:val="00844EAD"/>
    <w:rsid w:val="00853A3B"/>
    <w:rsid w:val="00855519"/>
    <w:rsid w:val="008621AD"/>
    <w:rsid w:val="008661B9"/>
    <w:rsid w:val="00872861"/>
    <w:rsid w:val="0087478E"/>
    <w:rsid w:val="008821C6"/>
    <w:rsid w:val="0089065E"/>
    <w:rsid w:val="00896E0A"/>
    <w:rsid w:val="008A02EB"/>
    <w:rsid w:val="008A29C5"/>
    <w:rsid w:val="008A3DB8"/>
    <w:rsid w:val="008C2521"/>
    <w:rsid w:val="008C3918"/>
    <w:rsid w:val="008C4D83"/>
    <w:rsid w:val="008C79B9"/>
    <w:rsid w:val="008D4EF9"/>
    <w:rsid w:val="008D6EC4"/>
    <w:rsid w:val="008E50A4"/>
    <w:rsid w:val="008E7F44"/>
    <w:rsid w:val="008F025D"/>
    <w:rsid w:val="008F4D1C"/>
    <w:rsid w:val="009029A5"/>
    <w:rsid w:val="00904AB0"/>
    <w:rsid w:val="0090511F"/>
    <w:rsid w:val="009067DB"/>
    <w:rsid w:val="009077D7"/>
    <w:rsid w:val="009255BE"/>
    <w:rsid w:val="00927950"/>
    <w:rsid w:val="009310E1"/>
    <w:rsid w:val="0093194C"/>
    <w:rsid w:val="009336F9"/>
    <w:rsid w:val="009410A9"/>
    <w:rsid w:val="00951E34"/>
    <w:rsid w:val="00963FE2"/>
    <w:rsid w:val="00965471"/>
    <w:rsid w:val="00966F37"/>
    <w:rsid w:val="00972360"/>
    <w:rsid w:val="00973926"/>
    <w:rsid w:val="0097729A"/>
    <w:rsid w:val="00977A58"/>
    <w:rsid w:val="00984C7E"/>
    <w:rsid w:val="009928B0"/>
    <w:rsid w:val="00994B07"/>
    <w:rsid w:val="0099661A"/>
    <w:rsid w:val="009A2A7C"/>
    <w:rsid w:val="009A61B5"/>
    <w:rsid w:val="009A75FB"/>
    <w:rsid w:val="009B00A7"/>
    <w:rsid w:val="009B7B5C"/>
    <w:rsid w:val="009C2B6B"/>
    <w:rsid w:val="009C45AD"/>
    <w:rsid w:val="009C79D7"/>
    <w:rsid w:val="009D4D58"/>
    <w:rsid w:val="009D71E9"/>
    <w:rsid w:val="009E15D3"/>
    <w:rsid w:val="009E31E5"/>
    <w:rsid w:val="009E339A"/>
    <w:rsid w:val="009F155C"/>
    <w:rsid w:val="009F1B6C"/>
    <w:rsid w:val="009F77D8"/>
    <w:rsid w:val="00A0074D"/>
    <w:rsid w:val="00A00F91"/>
    <w:rsid w:val="00A07FEE"/>
    <w:rsid w:val="00A17F48"/>
    <w:rsid w:val="00A23968"/>
    <w:rsid w:val="00A3651B"/>
    <w:rsid w:val="00A424F7"/>
    <w:rsid w:val="00A42AC5"/>
    <w:rsid w:val="00A44DA1"/>
    <w:rsid w:val="00A4705D"/>
    <w:rsid w:val="00A525B7"/>
    <w:rsid w:val="00A525CC"/>
    <w:rsid w:val="00A52943"/>
    <w:rsid w:val="00A541D8"/>
    <w:rsid w:val="00A82639"/>
    <w:rsid w:val="00A84F9B"/>
    <w:rsid w:val="00A86D53"/>
    <w:rsid w:val="00A87E01"/>
    <w:rsid w:val="00A90E27"/>
    <w:rsid w:val="00A947E6"/>
    <w:rsid w:val="00AA129A"/>
    <w:rsid w:val="00AA3815"/>
    <w:rsid w:val="00AA3F1C"/>
    <w:rsid w:val="00AA5EEA"/>
    <w:rsid w:val="00AA7BAC"/>
    <w:rsid w:val="00AB612E"/>
    <w:rsid w:val="00AB730F"/>
    <w:rsid w:val="00AC7088"/>
    <w:rsid w:val="00AC7CCC"/>
    <w:rsid w:val="00AD4E14"/>
    <w:rsid w:val="00AE3F5D"/>
    <w:rsid w:val="00AE5B8A"/>
    <w:rsid w:val="00AF2467"/>
    <w:rsid w:val="00AF286C"/>
    <w:rsid w:val="00AF6EC9"/>
    <w:rsid w:val="00B0368C"/>
    <w:rsid w:val="00B05F89"/>
    <w:rsid w:val="00B205B3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819E9"/>
    <w:rsid w:val="00B8384F"/>
    <w:rsid w:val="00B850AE"/>
    <w:rsid w:val="00B85E55"/>
    <w:rsid w:val="00B906F3"/>
    <w:rsid w:val="00B9483D"/>
    <w:rsid w:val="00BA6106"/>
    <w:rsid w:val="00BA6D2E"/>
    <w:rsid w:val="00BB07EE"/>
    <w:rsid w:val="00BB3ACF"/>
    <w:rsid w:val="00BB52E2"/>
    <w:rsid w:val="00BC3135"/>
    <w:rsid w:val="00BC7A74"/>
    <w:rsid w:val="00BD658A"/>
    <w:rsid w:val="00BD65BC"/>
    <w:rsid w:val="00BE67F0"/>
    <w:rsid w:val="00BE7407"/>
    <w:rsid w:val="00C1391F"/>
    <w:rsid w:val="00C17813"/>
    <w:rsid w:val="00C2005F"/>
    <w:rsid w:val="00C202A9"/>
    <w:rsid w:val="00C2192D"/>
    <w:rsid w:val="00C21D9E"/>
    <w:rsid w:val="00C22AFB"/>
    <w:rsid w:val="00C4111E"/>
    <w:rsid w:val="00C47C5B"/>
    <w:rsid w:val="00C47CF2"/>
    <w:rsid w:val="00C5465F"/>
    <w:rsid w:val="00C74F3D"/>
    <w:rsid w:val="00C74FD8"/>
    <w:rsid w:val="00C91766"/>
    <w:rsid w:val="00C940B5"/>
    <w:rsid w:val="00C9470B"/>
    <w:rsid w:val="00C966F1"/>
    <w:rsid w:val="00CA2456"/>
    <w:rsid w:val="00CA4A84"/>
    <w:rsid w:val="00CA5ECB"/>
    <w:rsid w:val="00CA6FC8"/>
    <w:rsid w:val="00CB48C2"/>
    <w:rsid w:val="00CB5600"/>
    <w:rsid w:val="00CB56CF"/>
    <w:rsid w:val="00CC0388"/>
    <w:rsid w:val="00CC0967"/>
    <w:rsid w:val="00CC14E3"/>
    <w:rsid w:val="00CC7AE6"/>
    <w:rsid w:val="00CD4C06"/>
    <w:rsid w:val="00CD4E57"/>
    <w:rsid w:val="00CE3524"/>
    <w:rsid w:val="00D0747E"/>
    <w:rsid w:val="00D10845"/>
    <w:rsid w:val="00D13046"/>
    <w:rsid w:val="00D243CD"/>
    <w:rsid w:val="00D24CD7"/>
    <w:rsid w:val="00D25409"/>
    <w:rsid w:val="00D27070"/>
    <w:rsid w:val="00D275AC"/>
    <w:rsid w:val="00D30EE0"/>
    <w:rsid w:val="00D30F85"/>
    <w:rsid w:val="00D3424F"/>
    <w:rsid w:val="00D369E5"/>
    <w:rsid w:val="00D42A3A"/>
    <w:rsid w:val="00D505D6"/>
    <w:rsid w:val="00D508F2"/>
    <w:rsid w:val="00D52722"/>
    <w:rsid w:val="00D52A7B"/>
    <w:rsid w:val="00D617A0"/>
    <w:rsid w:val="00D62DF8"/>
    <w:rsid w:val="00D676A1"/>
    <w:rsid w:val="00D67B80"/>
    <w:rsid w:val="00D7192A"/>
    <w:rsid w:val="00D72C7B"/>
    <w:rsid w:val="00D8177A"/>
    <w:rsid w:val="00D825B4"/>
    <w:rsid w:val="00DA12C9"/>
    <w:rsid w:val="00DA6261"/>
    <w:rsid w:val="00DA63BA"/>
    <w:rsid w:val="00DB0CE3"/>
    <w:rsid w:val="00DB404C"/>
    <w:rsid w:val="00DC669C"/>
    <w:rsid w:val="00DD0A9E"/>
    <w:rsid w:val="00DD3538"/>
    <w:rsid w:val="00DF2F5C"/>
    <w:rsid w:val="00DF364F"/>
    <w:rsid w:val="00DF46BB"/>
    <w:rsid w:val="00DF4D75"/>
    <w:rsid w:val="00DF694A"/>
    <w:rsid w:val="00E01803"/>
    <w:rsid w:val="00E01E78"/>
    <w:rsid w:val="00E04643"/>
    <w:rsid w:val="00E04CD0"/>
    <w:rsid w:val="00E17EAE"/>
    <w:rsid w:val="00E228AB"/>
    <w:rsid w:val="00E273A6"/>
    <w:rsid w:val="00E27AE9"/>
    <w:rsid w:val="00E30B66"/>
    <w:rsid w:val="00E319AF"/>
    <w:rsid w:val="00E41A9E"/>
    <w:rsid w:val="00E41AB2"/>
    <w:rsid w:val="00E428BD"/>
    <w:rsid w:val="00E5036E"/>
    <w:rsid w:val="00E51990"/>
    <w:rsid w:val="00E83770"/>
    <w:rsid w:val="00E936AA"/>
    <w:rsid w:val="00E9583D"/>
    <w:rsid w:val="00E97B64"/>
    <w:rsid w:val="00EA7983"/>
    <w:rsid w:val="00EB03F6"/>
    <w:rsid w:val="00EB4406"/>
    <w:rsid w:val="00EC14BE"/>
    <w:rsid w:val="00EC1CF4"/>
    <w:rsid w:val="00ED6B74"/>
    <w:rsid w:val="00EE1CC1"/>
    <w:rsid w:val="00EE4810"/>
    <w:rsid w:val="00EE6685"/>
    <w:rsid w:val="00EF06AE"/>
    <w:rsid w:val="00EF2F2A"/>
    <w:rsid w:val="00EF469B"/>
    <w:rsid w:val="00EF5E24"/>
    <w:rsid w:val="00F050AF"/>
    <w:rsid w:val="00F1357C"/>
    <w:rsid w:val="00F14837"/>
    <w:rsid w:val="00F163AD"/>
    <w:rsid w:val="00F232A8"/>
    <w:rsid w:val="00F24270"/>
    <w:rsid w:val="00F25A2E"/>
    <w:rsid w:val="00F37750"/>
    <w:rsid w:val="00F415E3"/>
    <w:rsid w:val="00F447D2"/>
    <w:rsid w:val="00F44BC1"/>
    <w:rsid w:val="00F47406"/>
    <w:rsid w:val="00F56387"/>
    <w:rsid w:val="00F6053F"/>
    <w:rsid w:val="00F72E24"/>
    <w:rsid w:val="00F75B3A"/>
    <w:rsid w:val="00F75B7D"/>
    <w:rsid w:val="00F860A5"/>
    <w:rsid w:val="00F97822"/>
    <w:rsid w:val="00FA0A95"/>
    <w:rsid w:val="00FA2671"/>
    <w:rsid w:val="00FB1F56"/>
    <w:rsid w:val="00FB7AE3"/>
    <w:rsid w:val="00FC25FB"/>
    <w:rsid w:val="00FC2F8A"/>
    <w:rsid w:val="00FC4F33"/>
    <w:rsid w:val="00FC6A00"/>
    <w:rsid w:val="00FD6B37"/>
    <w:rsid w:val="00FD7A17"/>
    <w:rsid w:val="00FE21A9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6560E0"/>
  </w:style>
  <w:style w:type="character" w:customStyle="1" w:styleId="divider1">
    <w:name w:val="divider1"/>
    <w:basedOn w:val="DefaultParagraphFont"/>
    <w:rsid w:val="006560E0"/>
  </w:style>
  <w:style w:type="character" w:customStyle="1" w:styleId="description">
    <w:name w:val="description"/>
    <w:basedOn w:val="DefaultParagraphFont"/>
    <w:rsid w:val="006560E0"/>
  </w:style>
  <w:style w:type="character" w:customStyle="1" w:styleId="divider2">
    <w:name w:val="divider2"/>
    <w:basedOn w:val="DefaultParagraphFont"/>
    <w:rsid w:val="006560E0"/>
  </w:style>
  <w:style w:type="character" w:customStyle="1" w:styleId="address">
    <w:name w:val="address"/>
    <w:basedOn w:val="DefaultParagraphFont"/>
    <w:rsid w:val="006560E0"/>
  </w:style>
  <w:style w:type="paragraph" w:customStyle="1" w:styleId="DefaultText">
    <w:name w:val="Default Text"/>
    <w:basedOn w:val="Normal"/>
    <w:rsid w:val="000F4949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18</cp:revision>
  <cp:lastPrinted>2020-02-27T16:45:00Z</cp:lastPrinted>
  <dcterms:created xsi:type="dcterms:W3CDTF">2022-11-24T18:31:00Z</dcterms:created>
  <dcterms:modified xsi:type="dcterms:W3CDTF">2023-01-09T11:21:00Z</dcterms:modified>
</cp:coreProperties>
</file>